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D92FB" w14:textId="7D350BFC" w:rsidR="00021A44" w:rsidRDefault="00021A44" w:rsidP="00021A44">
      <w:pPr>
        <w:ind w:firstLine="558"/>
        <w:jc w:val="center"/>
        <w:rPr>
          <w:b/>
        </w:rPr>
      </w:pPr>
      <w:r>
        <w:rPr>
          <w:b/>
        </w:rPr>
        <w:t>Ценные бумаги</w:t>
      </w:r>
    </w:p>
    <w:p w14:paraId="28C2B5D9" w14:textId="77777777" w:rsidR="00021A44" w:rsidRDefault="00021A44" w:rsidP="00021A44">
      <w:pPr>
        <w:ind w:firstLine="558"/>
        <w:rPr>
          <w:b/>
        </w:rPr>
      </w:pPr>
    </w:p>
    <w:p w14:paraId="7F8778A4" w14:textId="77777777" w:rsidR="00021A44" w:rsidRDefault="00021A44" w:rsidP="00021A44">
      <w:pPr>
        <w:ind w:firstLine="558"/>
        <w:rPr>
          <w:b/>
        </w:rPr>
      </w:pPr>
    </w:p>
    <w:p w14:paraId="11EDC186" w14:textId="77777777" w:rsidR="008078FA" w:rsidRPr="009E25C0" w:rsidRDefault="008078FA" w:rsidP="008078FA">
      <w:pPr>
        <w:shd w:val="clear" w:color="auto" w:fill="FFFFFF"/>
        <w:ind w:firstLine="708"/>
        <w:rPr>
          <w:color w:val="000000"/>
        </w:rPr>
      </w:pPr>
      <w:r w:rsidRPr="009E25C0">
        <w:rPr>
          <w:b/>
          <w:bCs/>
          <w:color w:val="000000"/>
        </w:rPr>
        <w:t>Чеком</w:t>
      </w:r>
      <w:r w:rsidRPr="009E25C0">
        <w:rPr>
          <w:color w:val="000000"/>
        </w:rPr>
        <w:t>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14:paraId="6925E8E6" w14:textId="77777777" w:rsidR="008078FA" w:rsidRPr="009E25C0" w:rsidRDefault="008078FA" w:rsidP="008078FA">
      <w:pPr>
        <w:shd w:val="clear" w:color="auto" w:fill="FFFFFF"/>
        <w:ind w:firstLine="708"/>
        <w:rPr>
          <w:color w:val="000000"/>
        </w:rPr>
      </w:pPr>
      <w:r w:rsidRPr="009E25C0">
        <w:rPr>
          <w:color w:val="000000"/>
        </w:rPr>
        <w:t>В чековых отношениях участвуют три лица – чекодатель, плательщик и чекодержатель (ремитент). Круг этих лиц может быть расширен в результате передачи чека по индоссаменту или предоставления гарантии платежа по чеку (аваль).</w:t>
      </w:r>
    </w:p>
    <w:p w14:paraId="6E64BABC" w14:textId="77777777" w:rsidR="008078FA" w:rsidRDefault="008078FA" w:rsidP="00C8327E">
      <w:pPr>
        <w:shd w:val="clear" w:color="auto" w:fill="FFFFFF"/>
        <w:ind w:firstLine="708"/>
        <w:rPr>
          <w:color w:val="000000"/>
        </w:rPr>
      </w:pPr>
      <w:r w:rsidRPr="009E25C0">
        <w:rPr>
          <w:b/>
          <w:color w:val="000000"/>
        </w:rPr>
        <w:t xml:space="preserve">Чекодатель </w:t>
      </w:r>
      <w:r w:rsidRPr="009E25C0">
        <w:rPr>
          <w:color w:val="000000"/>
        </w:rPr>
        <w:t xml:space="preserve">– это юридическое или физическое лицо, имеющее денежные средства </w:t>
      </w:r>
    </w:p>
    <w:p w14:paraId="295CAFD1" w14:textId="77777777" w:rsidR="008078FA" w:rsidRDefault="008078FA" w:rsidP="00C8327E">
      <w:pPr>
        <w:shd w:val="clear" w:color="auto" w:fill="FFFFFF"/>
        <w:ind w:firstLine="0"/>
        <w:rPr>
          <w:color w:val="000000"/>
        </w:rPr>
      </w:pPr>
      <w:r w:rsidRPr="009E25C0">
        <w:rPr>
          <w:color w:val="000000"/>
        </w:rPr>
        <w:t>в банке, которыми он вправе распоряжаться путем выставления чеков. Чекодатель не может быть плательщиком. В качестве плательщика по чеку может быть указан только банк, где чекодатель имеет средства, которыми он вправе распоряжаться путем выставления чеков.</w:t>
      </w:r>
    </w:p>
    <w:p w14:paraId="63D19F98" w14:textId="77777777" w:rsidR="008078FA" w:rsidRPr="009E25C0" w:rsidRDefault="008078FA" w:rsidP="008078FA">
      <w:pPr>
        <w:shd w:val="clear" w:color="auto" w:fill="FFFFFF"/>
        <w:ind w:firstLine="708"/>
        <w:rPr>
          <w:color w:val="000000"/>
        </w:rPr>
      </w:pPr>
      <w:r w:rsidRPr="009E25C0">
        <w:rPr>
          <w:color w:val="000000"/>
        </w:rPr>
        <w:t xml:space="preserve"> </w:t>
      </w:r>
      <w:r w:rsidRPr="009E25C0">
        <w:rPr>
          <w:b/>
          <w:color w:val="000000"/>
        </w:rPr>
        <w:t>Чекодержатель</w:t>
      </w:r>
      <w:r w:rsidRPr="009E25C0">
        <w:rPr>
          <w:color w:val="000000"/>
        </w:rPr>
        <w:t xml:space="preserve"> – это кредитор, перед которым имеет обязательства плательщик, а в случае неоплаты чека – и чекодатель.</w:t>
      </w:r>
    </w:p>
    <w:p w14:paraId="7BE46CAC" w14:textId="77777777" w:rsidR="008078FA" w:rsidRPr="009E25C0" w:rsidRDefault="008078FA" w:rsidP="008078FA">
      <w:pPr>
        <w:shd w:val="clear" w:color="auto" w:fill="FFFFFF"/>
        <w:ind w:firstLine="708"/>
        <w:rPr>
          <w:color w:val="000000"/>
        </w:rPr>
      </w:pPr>
      <w:r w:rsidRPr="009E25C0">
        <w:rPr>
          <w:color w:val="000000"/>
        </w:rPr>
        <w:t>Основанием для выдачи чека является соглашение между чекодателем и плательщиком (чековый договор), согласно которому последний обязуется оплатить чеки при наличии у него средств, находящихся на счете.</w:t>
      </w:r>
    </w:p>
    <w:p w14:paraId="0529F641" w14:textId="77777777" w:rsidR="008078FA" w:rsidRPr="009E25C0" w:rsidRDefault="008078FA" w:rsidP="008078FA">
      <w:pPr>
        <w:shd w:val="clear" w:color="auto" w:fill="FFFFFF"/>
        <w:ind w:firstLine="708"/>
        <w:rPr>
          <w:color w:val="000000"/>
        </w:rPr>
      </w:pPr>
      <w:r w:rsidRPr="009E25C0">
        <w:rPr>
          <w:color w:val="000000"/>
        </w:rPr>
        <w:t>Чеки, выпускаемые банками, должны содержать все обязател</w:t>
      </w:r>
      <w:r>
        <w:rPr>
          <w:color w:val="000000"/>
        </w:rPr>
        <w:t>ьные реквизиты, установленные Гражданским кодексом</w:t>
      </w:r>
      <w:r w:rsidRPr="009E25C0">
        <w:rPr>
          <w:color w:val="000000"/>
        </w:rPr>
        <w:t>, а также могут иметь дополнительные реквизиты, определяемые целями их применения. Форма чека устанавливается банком самостоятельно.</w:t>
      </w:r>
    </w:p>
    <w:p w14:paraId="35D8C127" w14:textId="77777777" w:rsidR="008078FA" w:rsidRPr="009E25C0" w:rsidRDefault="008078FA" w:rsidP="008078FA">
      <w:pPr>
        <w:shd w:val="clear" w:color="auto" w:fill="FFFFFF"/>
        <w:rPr>
          <w:color w:val="000000"/>
        </w:rPr>
      </w:pPr>
      <w:r w:rsidRPr="009E25C0">
        <w:rPr>
          <w:color w:val="000000"/>
        </w:rPr>
        <w:t xml:space="preserve">Виды чеков различаются в зависимости от срока платежа, порядка владения и </w:t>
      </w:r>
      <w:proofErr w:type="spellStart"/>
      <w:r w:rsidRPr="009E25C0">
        <w:rPr>
          <w:color w:val="000000"/>
        </w:rPr>
        <w:t>др</w:t>
      </w:r>
      <w:proofErr w:type="spellEnd"/>
    </w:p>
    <w:p w14:paraId="5776CF15" w14:textId="77777777" w:rsidR="008078FA" w:rsidRPr="009E25C0" w:rsidRDefault="008078FA" w:rsidP="008078FA">
      <w:pPr>
        <w:shd w:val="clear" w:color="auto" w:fill="FFFFFF"/>
        <w:spacing w:before="100" w:beforeAutospacing="1" w:after="100" w:afterAutospacing="1"/>
        <w:jc w:val="center"/>
        <w:rPr>
          <w:color w:val="000000"/>
        </w:rPr>
      </w:pPr>
      <w:r w:rsidRPr="009E25C0">
        <w:rPr>
          <w:b/>
          <w:bCs/>
          <w:color w:val="000000"/>
        </w:rPr>
        <w:t>Таблица 3.7.1.</w:t>
      </w:r>
      <w:r w:rsidRPr="009E25C0">
        <w:rPr>
          <w:color w:val="000000"/>
        </w:rPr>
        <w:t> Классификация чеков</w:t>
      </w:r>
    </w:p>
    <w:p w14:paraId="03F33146" w14:textId="77777777" w:rsidR="008078FA" w:rsidRPr="009E25C0" w:rsidRDefault="008078FA" w:rsidP="008078FA">
      <w:r w:rsidRPr="009E25C0">
        <w:rPr>
          <w:noProof/>
        </w:rPr>
        <w:drawing>
          <wp:inline distT="0" distB="0" distL="0" distR="0" wp14:anchorId="39730F98" wp14:editId="0E2A10C4">
            <wp:extent cx="5715000" cy="2628900"/>
            <wp:effectExtent l="0" t="0" r="0" b="0"/>
            <wp:docPr id="1" name="Рисунок 1" descr="http://www.nnre.ru/delovaja_literatura/rynok_cennyh_bumag_testy_i_zadachi/_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nre.ru/delovaja_literatura/rynok_cennyh_bumag_testy_i_zadachi/_14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2628900"/>
                    </a:xfrm>
                    <a:prstGeom prst="rect">
                      <a:avLst/>
                    </a:prstGeom>
                    <a:noFill/>
                    <a:ln>
                      <a:noFill/>
                    </a:ln>
                  </pic:spPr>
                </pic:pic>
              </a:graphicData>
            </a:graphic>
          </wp:inline>
        </w:drawing>
      </w:r>
      <w:r w:rsidRPr="009E25C0">
        <w:rPr>
          <w:rFonts w:ascii="Verdana" w:hAnsi="Verdana"/>
          <w:color w:val="000000"/>
          <w:sz w:val="27"/>
          <w:szCs w:val="27"/>
        </w:rPr>
        <w:br/>
      </w:r>
    </w:p>
    <w:p w14:paraId="3FE45E63" w14:textId="4603C754" w:rsidR="00C8327E" w:rsidRDefault="008078FA" w:rsidP="00C8327E">
      <w:pPr>
        <w:shd w:val="clear" w:color="auto" w:fill="FFFFFF"/>
        <w:rPr>
          <w:color w:val="000000"/>
        </w:rPr>
      </w:pPr>
      <w:r>
        <w:rPr>
          <w:color w:val="000000"/>
        </w:rPr>
        <w:t xml:space="preserve">       </w:t>
      </w:r>
      <w:r w:rsidRPr="009E25C0">
        <w:rPr>
          <w:color w:val="000000"/>
        </w:rPr>
        <w:t>Чек может быть выдан или на предъявителя (</w:t>
      </w:r>
      <w:r w:rsidRPr="009E25C0">
        <w:rPr>
          <w:b/>
          <w:bCs/>
          <w:color w:val="000000"/>
        </w:rPr>
        <w:t>предъявительский чек</w:t>
      </w:r>
      <w:r w:rsidRPr="009E25C0">
        <w:rPr>
          <w:color w:val="000000"/>
        </w:rPr>
        <w:t>), или приказу определенного лица (</w:t>
      </w:r>
      <w:r w:rsidRPr="009E25C0">
        <w:rPr>
          <w:b/>
          <w:bCs/>
          <w:color w:val="000000"/>
        </w:rPr>
        <w:t>ордерный чек</w:t>
      </w:r>
      <w:r w:rsidRPr="009E25C0">
        <w:rPr>
          <w:color w:val="000000"/>
        </w:rPr>
        <w:t>), или на имя определенного лица (</w:t>
      </w:r>
      <w:r w:rsidRPr="009E25C0">
        <w:rPr>
          <w:b/>
          <w:bCs/>
          <w:color w:val="000000"/>
        </w:rPr>
        <w:t>именной чек</w:t>
      </w:r>
      <w:r w:rsidRPr="009E25C0">
        <w:rPr>
          <w:color w:val="000000"/>
        </w:rPr>
        <w:t xml:space="preserve">). Чек может быть выдан </w:t>
      </w:r>
      <w:r w:rsidR="00CE0AF1">
        <w:rPr>
          <w:color w:val="000000"/>
        </w:rPr>
        <w:t xml:space="preserve">по </w:t>
      </w:r>
      <w:r w:rsidRPr="009E25C0">
        <w:rPr>
          <w:color w:val="000000"/>
        </w:rPr>
        <w:t>приказу или на имя чекодателя. Если в чеке не указано, что он выдан приказу или на имя определенного лица, чек считается выданным на предъявителя.</w:t>
      </w:r>
    </w:p>
    <w:p w14:paraId="172B26D8" w14:textId="74E63DF9" w:rsidR="008078FA" w:rsidRPr="009E25C0" w:rsidRDefault="008078FA" w:rsidP="00C8327E">
      <w:pPr>
        <w:shd w:val="clear" w:color="auto" w:fill="FFFFFF"/>
        <w:rPr>
          <w:color w:val="000000"/>
        </w:rPr>
      </w:pPr>
      <w:r w:rsidRPr="009E25C0">
        <w:rPr>
          <w:color w:val="000000"/>
        </w:rPr>
        <w:t>По возможности передачи другому лицу: чеки </w:t>
      </w:r>
      <w:r w:rsidRPr="009E25C0">
        <w:rPr>
          <w:b/>
          <w:bCs/>
          <w:color w:val="000000"/>
        </w:rPr>
        <w:t>индоссируемые</w:t>
      </w:r>
      <w:r w:rsidRPr="009E25C0">
        <w:rPr>
          <w:color w:val="000000"/>
        </w:rPr>
        <w:t> и </w:t>
      </w:r>
      <w:proofErr w:type="spellStart"/>
      <w:r w:rsidRPr="009E25C0">
        <w:rPr>
          <w:b/>
          <w:bCs/>
          <w:color w:val="000000"/>
        </w:rPr>
        <w:t>неиндоссируемые</w:t>
      </w:r>
      <w:proofErr w:type="spellEnd"/>
      <w:r w:rsidRPr="009E25C0">
        <w:rPr>
          <w:color w:val="000000"/>
        </w:rPr>
        <w:t xml:space="preserve">. </w:t>
      </w:r>
      <w:r>
        <w:rPr>
          <w:color w:val="000000"/>
        </w:rPr>
        <w:t xml:space="preserve">    </w:t>
      </w:r>
      <w:r w:rsidRPr="009E25C0">
        <w:rPr>
          <w:color w:val="000000"/>
        </w:rPr>
        <w:t>Именной чек не подлежит передаче. Передача ордерного чека совершается посредством передаточной надписи на обороте чека-</w:t>
      </w:r>
      <w:r w:rsidRPr="009E25C0">
        <w:rPr>
          <w:b/>
          <w:bCs/>
          <w:color w:val="000000"/>
        </w:rPr>
        <w:t>индоссамента</w:t>
      </w:r>
      <w:r w:rsidRPr="009E25C0">
        <w:rPr>
          <w:color w:val="000000"/>
        </w:rPr>
        <w:t>.</w:t>
      </w:r>
    </w:p>
    <w:p w14:paraId="6D7DF4B2" w14:textId="77777777" w:rsidR="008078FA" w:rsidRDefault="008078FA" w:rsidP="008078FA">
      <w:pPr>
        <w:shd w:val="clear" w:color="auto" w:fill="FFFFFF"/>
        <w:rPr>
          <w:color w:val="000000"/>
        </w:rPr>
      </w:pPr>
      <w:r>
        <w:rPr>
          <w:color w:val="000000"/>
        </w:rPr>
        <w:t xml:space="preserve">       </w:t>
      </w:r>
      <w:r w:rsidRPr="009E25C0">
        <w:rPr>
          <w:color w:val="000000"/>
        </w:rPr>
        <w:t xml:space="preserve">Индоссамент бывает: бланковый, именной, целевой и безоборотный. </w:t>
      </w:r>
      <w:r>
        <w:rPr>
          <w:color w:val="000000"/>
        </w:rPr>
        <w:t xml:space="preserve"> </w:t>
      </w:r>
    </w:p>
    <w:p w14:paraId="142154C4" w14:textId="77777777" w:rsidR="008078FA" w:rsidRDefault="008078FA" w:rsidP="008078FA">
      <w:pPr>
        <w:shd w:val="clear" w:color="auto" w:fill="FFFFFF"/>
        <w:rPr>
          <w:color w:val="000000"/>
        </w:rPr>
      </w:pPr>
      <w:r>
        <w:rPr>
          <w:color w:val="000000"/>
        </w:rPr>
        <w:t xml:space="preserve">       </w:t>
      </w:r>
      <w:r w:rsidRPr="009E25C0">
        <w:rPr>
          <w:color w:val="000000"/>
        </w:rPr>
        <w:t>На </w:t>
      </w:r>
      <w:r w:rsidRPr="009E25C0">
        <w:rPr>
          <w:i/>
          <w:iCs/>
          <w:color w:val="000000"/>
        </w:rPr>
        <w:t>именном</w:t>
      </w:r>
      <w:r w:rsidRPr="009E25C0">
        <w:rPr>
          <w:color w:val="000000"/>
        </w:rPr>
        <w:t> индоссаменте указывается конкретное лицо, которому передается чек, и подпись передающего лица. </w:t>
      </w:r>
    </w:p>
    <w:p w14:paraId="5DBD9FAB" w14:textId="77777777" w:rsidR="008078FA" w:rsidRDefault="008078FA" w:rsidP="008078FA">
      <w:pPr>
        <w:shd w:val="clear" w:color="auto" w:fill="FFFFFF"/>
        <w:rPr>
          <w:color w:val="000000"/>
        </w:rPr>
      </w:pPr>
      <w:r>
        <w:rPr>
          <w:color w:val="000000"/>
        </w:rPr>
        <w:lastRenderedPageBreak/>
        <w:t xml:space="preserve">       </w:t>
      </w:r>
      <w:r w:rsidRPr="009E25C0">
        <w:rPr>
          <w:i/>
          <w:iCs/>
          <w:color w:val="000000"/>
        </w:rPr>
        <w:t>Бланковый</w:t>
      </w:r>
      <w:r w:rsidRPr="009E25C0">
        <w:rPr>
          <w:color w:val="000000"/>
        </w:rPr>
        <w:t> индоссамент – на предъявителя, оформляется подписью чекодержателя. </w:t>
      </w:r>
    </w:p>
    <w:p w14:paraId="4EA3535D" w14:textId="77777777" w:rsidR="008078FA" w:rsidRDefault="008078FA" w:rsidP="008078FA">
      <w:pPr>
        <w:shd w:val="clear" w:color="auto" w:fill="FFFFFF"/>
        <w:rPr>
          <w:color w:val="000000"/>
        </w:rPr>
      </w:pPr>
      <w:r>
        <w:rPr>
          <w:color w:val="000000"/>
        </w:rPr>
        <w:t xml:space="preserve">        </w:t>
      </w:r>
      <w:r w:rsidRPr="009E25C0">
        <w:rPr>
          <w:i/>
          <w:iCs/>
          <w:color w:val="000000"/>
        </w:rPr>
        <w:t>Целевой индоссамент</w:t>
      </w:r>
      <w:r w:rsidRPr="009E25C0">
        <w:rPr>
          <w:color w:val="000000"/>
        </w:rPr>
        <w:t>: держатель чека указывает на обороте цель передачи чека другому лицу и ограничивает возможность получения денег по чеку. </w:t>
      </w:r>
    </w:p>
    <w:p w14:paraId="6AC1F45E" w14:textId="77777777" w:rsidR="008078FA" w:rsidRPr="009E25C0" w:rsidRDefault="008078FA" w:rsidP="008078FA">
      <w:pPr>
        <w:shd w:val="clear" w:color="auto" w:fill="FFFFFF"/>
        <w:rPr>
          <w:color w:val="000000"/>
        </w:rPr>
      </w:pPr>
      <w:r>
        <w:rPr>
          <w:color w:val="000000"/>
        </w:rPr>
        <w:t xml:space="preserve">       </w:t>
      </w:r>
      <w:r w:rsidRPr="009E25C0">
        <w:rPr>
          <w:i/>
          <w:iCs/>
          <w:color w:val="000000"/>
        </w:rPr>
        <w:t>Безоборотный индоссамент</w:t>
      </w:r>
      <w:r w:rsidRPr="009E25C0">
        <w:rPr>
          <w:color w:val="000000"/>
        </w:rPr>
        <w:t> – индоссамент, ограничивающий или исключающий возможность предъявления претензий по чеку в случае его неоплаты; держатель чека использует слова «без оборота» в тексте индоссамента.</w:t>
      </w:r>
    </w:p>
    <w:p w14:paraId="2DC8B555" w14:textId="77777777" w:rsidR="008078FA" w:rsidRPr="009E25C0" w:rsidRDefault="008078FA" w:rsidP="008078FA">
      <w:pPr>
        <w:shd w:val="clear" w:color="auto" w:fill="FFFFFF"/>
        <w:ind w:firstLine="708"/>
        <w:rPr>
          <w:color w:val="000000"/>
        </w:rPr>
      </w:pPr>
      <w:r w:rsidRPr="009E25C0">
        <w:rPr>
          <w:color w:val="000000"/>
        </w:rPr>
        <w:t>В зависимости от территории, на которой выписаны чеки, их можно разделить на </w:t>
      </w:r>
      <w:r w:rsidRPr="009E25C0">
        <w:rPr>
          <w:b/>
          <w:bCs/>
          <w:color w:val="000000"/>
        </w:rPr>
        <w:t>национальные</w:t>
      </w:r>
      <w:r w:rsidRPr="009E25C0">
        <w:rPr>
          <w:color w:val="000000"/>
        </w:rPr>
        <w:t>, которые выписаны на территории государства; </w:t>
      </w:r>
      <w:r w:rsidRPr="009E25C0">
        <w:rPr>
          <w:b/>
          <w:bCs/>
          <w:color w:val="000000"/>
        </w:rPr>
        <w:t>стран СНГ</w:t>
      </w:r>
      <w:r w:rsidRPr="009E25C0">
        <w:rPr>
          <w:color w:val="000000"/>
        </w:rPr>
        <w:t>, выпущенные на территории стран СНГ; </w:t>
      </w:r>
      <w:r w:rsidRPr="009E25C0">
        <w:rPr>
          <w:b/>
          <w:bCs/>
          <w:color w:val="000000"/>
        </w:rPr>
        <w:t>международные</w:t>
      </w:r>
      <w:r w:rsidRPr="009E25C0">
        <w:rPr>
          <w:color w:val="000000"/>
        </w:rPr>
        <w:t>, оформленные на территории другого государства.</w:t>
      </w:r>
    </w:p>
    <w:p w14:paraId="07E14909" w14:textId="77777777" w:rsidR="008078FA" w:rsidRPr="009E25C0" w:rsidRDefault="008078FA" w:rsidP="008078FA">
      <w:pPr>
        <w:shd w:val="clear" w:color="auto" w:fill="FFFFFF"/>
        <w:ind w:firstLine="708"/>
        <w:rPr>
          <w:color w:val="000000"/>
        </w:rPr>
      </w:pPr>
      <w:r w:rsidRPr="009E25C0">
        <w:rPr>
          <w:color w:val="000000"/>
        </w:rPr>
        <w:t>Чек должен быть предъявлен к оплате в установленные сроки: в течение 10 дней со дня его выдачи, если чек выписан на</w:t>
      </w:r>
      <w:r>
        <w:rPr>
          <w:color w:val="000000"/>
        </w:rPr>
        <w:t xml:space="preserve"> территории РК</w:t>
      </w:r>
      <w:r w:rsidRPr="009E25C0">
        <w:rPr>
          <w:color w:val="000000"/>
        </w:rPr>
        <w:t>; в течение 20 дней, если чек выписан на территории стран СНГ; 70 дней, если чек выписан на территории другого государства. Отзыв чека до истечения срока для его предъявления не допускается.</w:t>
      </w:r>
    </w:p>
    <w:p w14:paraId="68BB98DC" w14:textId="42D07FB1" w:rsidR="008078FA" w:rsidRPr="009E25C0" w:rsidRDefault="008078FA" w:rsidP="008078FA">
      <w:pPr>
        <w:shd w:val="clear" w:color="auto" w:fill="FFFFFF"/>
        <w:rPr>
          <w:color w:val="000000"/>
        </w:rPr>
      </w:pPr>
      <w:r>
        <w:rPr>
          <w:color w:val="000000"/>
        </w:rPr>
        <w:t xml:space="preserve"> </w:t>
      </w:r>
      <w:r w:rsidRPr="009E25C0">
        <w:rPr>
          <w:color w:val="000000"/>
        </w:rPr>
        <w:t>Платеж по чеку может быть гарантирован полностью или частично посредством аваля. По гарантированности оплаты чеки делят на </w:t>
      </w:r>
      <w:proofErr w:type="spellStart"/>
      <w:r w:rsidRPr="009E25C0">
        <w:rPr>
          <w:b/>
          <w:bCs/>
          <w:color w:val="000000"/>
        </w:rPr>
        <w:t>авалированные</w:t>
      </w:r>
      <w:proofErr w:type="spellEnd"/>
      <w:r w:rsidRPr="009E25C0">
        <w:rPr>
          <w:color w:val="000000"/>
        </w:rPr>
        <w:t xml:space="preserve">, частично </w:t>
      </w:r>
      <w:proofErr w:type="spellStart"/>
      <w:r w:rsidRPr="009E25C0">
        <w:rPr>
          <w:color w:val="000000"/>
        </w:rPr>
        <w:t>авалированные</w:t>
      </w:r>
      <w:proofErr w:type="spellEnd"/>
      <w:r w:rsidRPr="009E25C0">
        <w:rPr>
          <w:color w:val="000000"/>
        </w:rPr>
        <w:t xml:space="preserve"> и </w:t>
      </w:r>
      <w:proofErr w:type="spellStart"/>
      <w:r w:rsidRPr="009E25C0">
        <w:rPr>
          <w:b/>
          <w:bCs/>
          <w:color w:val="000000"/>
        </w:rPr>
        <w:t>неавалированные</w:t>
      </w:r>
      <w:proofErr w:type="spellEnd"/>
      <w:r w:rsidRPr="009E25C0">
        <w:rPr>
          <w:color w:val="000000"/>
        </w:rPr>
        <w:t>. Гарантированные чеки снабжены отметкой о поручительстве – </w:t>
      </w:r>
      <w:r w:rsidRPr="009E25C0">
        <w:rPr>
          <w:b/>
          <w:bCs/>
          <w:color w:val="000000"/>
        </w:rPr>
        <w:t>авалем</w:t>
      </w:r>
      <w:r w:rsidRPr="009E25C0">
        <w:rPr>
          <w:color w:val="000000"/>
        </w:rPr>
        <w:t>. Авалист (им может быть любое лицо, за исключением плательщика) должен указать, за кого он поручается.</w:t>
      </w:r>
    </w:p>
    <w:p w14:paraId="14D0E76F" w14:textId="77777777" w:rsidR="00C8327E" w:rsidRDefault="008078FA" w:rsidP="008078FA">
      <w:pPr>
        <w:shd w:val="clear" w:color="auto" w:fill="FFFFFF"/>
        <w:rPr>
          <w:color w:val="000000"/>
        </w:rPr>
      </w:pPr>
      <w:r>
        <w:rPr>
          <w:color w:val="000000"/>
        </w:rPr>
        <w:t xml:space="preserve">   </w:t>
      </w:r>
      <w:r w:rsidRPr="009E25C0">
        <w:rPr>
          <w:color w:val="000000"/>
        </w:rPr>
        <w:t>Чеки бывают расчетные и кассовые. </w:t>
      </w:r>
    </w:p>
    <w:p w14:paraId="3F03FBFA" w14:textId="77777777" w:rsidR="00C8327E" w:rsidRDefault="008078FA" w:rsidP="008078FA">
      <w:pPr>
        <w:shd w:val="clear" w:color="auto" w:fill="FFFFFF"/>
        <w:rPr>
          <w:color w:val="000000"/>
        </w:rPr>
      </w:pPr>
      <w:r w:rsidRPr="009E25C0">
        <w:rPr>
          <w:b/>
          <w:bCs/>
          <w:color w:val="000000"/>
        </w:rPr>
        <w:t>Расчетный чек</w:t>
      </w:r>
      <w:r w:rsidRPr="009E25C0">
        <w:rPr>
          <w:color w:val="000000"/>
        </w:rPr>
        <w:t> – это чек, который применяется для осуществления безналичных расчетов. </w:t>
      </w:r>
    </w:p>
    <w:p w14:paraId="7FE431C5" w14:textId="2D4B5B8D" w:rsidR="008078FA" w:rsidRPr="009E25C0" w:rsidRDefault="008078FA" w:rsidP="008078FA">
      <w:pPr>
        <w:shd w:val="clear" w:color="auto" w:fill="FFFFFF"/>
        <w:rPr>
          <w:color w:val="000000"/>
        </w:rPr>
      </w:pPr>
      <w:r w:rsidRPr="009E25C0">
        <w:rPr>
          <w:b/>
          <w:bCs/>
          <w:color w:val="000000"/>
        </w:rPr>
        <w:t>Кассовый чек</w:t>
      </w:r>
      <w:r w:rsidRPr="009E25C0">
        <w:rPr>
          <w:color w:val="000000"/>
        </w:rPr>
        <w:t> – это чек, который применяется для получения наличных денежных средств.</w:t>
      </w:r>
    </w:p>
    <w:p w14:paraId="1648CF4C" w14:textId="587124EA" w:rsidR="008078FA" w:rsidRPr="008078FA" w:rsidRDefault="008078FA" w:rsidP="008078FA">
      <w:pPr>
        <w:shd w:val="clear" w:color="auto" w:fill="FFFFFF"/>
        <w:rPr>
          <w:color w:val="000000"/>
        </w:rPr>
      </w:pPr>
      <w:r>
        <w:rPr>
          <w:color w:val="000000"/>
        </w:rPr>
        <w:t xml:space="preserve">      </w:t>
      </w:r>
      <w:r w:rsidRPr="009E25C0">
        <w:rPr>
          <w:color w:val="000000"/>
        </w:rPr>
        <w:t>Чек может быть </w:t>
      </w:r>
      <w:r w:rsidRPr="009E25C0">
        <w:rPr>
          <w:b/>
          <w:bCs/>
          <w:color w:val="000000"/>
        </w:rPr>
        <w:t>кроссированным</w:t>
      </w:r>
      <w:r w:rsidRPr="009E25C0">
        <w:rPr>
          <w:color w:val="000000"/>
        </w:rPr>
        <w:t>. Это чек, лицевая сторона которого перечеркнута двумя параллельными линиями. Кроссирование бывает общим и специальным. Если между двумя параллельными линиями вписано наименование кредитного учреждения (специальное перечеркивание), то это специальное кроссирование, и чек может быть оплачен лишь поименованному кредитному учреждению. Чек, на лицевой стороне которого проведены две параллельные линии (общее перечеркивание), независимо от того, проведены ли они чекодателем или кем-либо из чекодержателей, может быть оплачен только кредитному учреждению. Такое кроссирование является общим.</w:t>
      </w:r>
    </w:p>
    <w:p w14:paraId="36468A87" w14:textId="77777777" w:rsidR="008078FA" w:rsidRDefault="008078FA" w:rsidP="00021A44">
      <w:pPr>
        <w:ind w:firstLine="558"/>
        <w:rPr>
          <w:b/>
        </w:rPr>
      </w:pPr>
    </w:p>
    <w:p w14:paraId="4E3993F3" w14:textId="07A1F7E2" w:rsidR="008078FA" w:rsidRDefault="008078FA" w:rsidP="008078FA">
      <w:pPr>
        <w:ind w:firstLine="558"/>
        <w:jc w:val="center"/>
        <w:rPr>
          <w:b/>
        </w:rPr>
      </w:pPr>
      <w:r>
        <w:rPr>
          <w:b/>
        </w:rPr>
        <w:t>Опцион</w:t>
      </w:r>
    </w:p>
    <w:p w14:paraId="125C0839" w14:textId="47EC45AB" w:rsidR="00021A44" w:rsidRPr="00DD0986" w:rsidRDefault="00021A44" w:rsidP="00021A44">
      <w:pPr>
        <w:ind w:firstLine="558"/>
      </w:pPr>
      <w:r w:rsidRPr="00156F18">
        <w:rPr>
          <w:b/>
        </w:rPr>
        <w:t>Опцион </w:t>
      </w:r>
      <w:r w:rsidRPr="00156F18">
        <w:t xml:space="preserve">представляет собой производную ценную бумагу, свидетельствующую о заключении опционного контракта, в соответствии с которым, один из его участников приобретает право покупки или право продажи ценной бумаги по оговоренной цене в течение некоторого периода времени, а другой участник за денежное вознаграждение (премию по опциону) обязуется при необходимости продать или купить ценную бумагу </w:t>
      </w:r>
      <w:r w:rsidRPr="00DD0986">
        <w:t>по определенной договорной цене.</w:t>
      </w:r>
    </w:p>
    <w:p w14:paraId="6FB422CF" w14:textId="77777777" w:rsidR="00021A44" w:rsidRPr="00DD0986" w:rsidRDefault="00021A44" w:rsidP="00021A44">
      <w:pPr>
        <w:ind w:firstLine="558"/>
      </w:pPr>
      <w:r w:rsidRPr="00DD0986">
        <w:rPr>
          <w:color w:val="000000"/>
          <w:shd w:val="clear" w:color="auto" w:fill="FFFFFF"/>
        </w:rPr>
        <w:t>То есть опционом называют контракт, при котором предметом торга становится не сам актив, а право его преимущественной продажи или покупки.</w:t>
      </w:r>
    </w:p>
    <w:p w14:paraId="6CA85090" w14:textId="77777777" w:rsidR="00021A44" w:rsidRDefault="00021A44" w:rsidP="00021A44">
      <w:pPr>
        <w:ind w:firstLine="558"/>
        <w:rPr>
          <w:color w:val="000000"/>
          <w:shd w:val="clear" w:color="auto" w:fill="FFFFFF"/>
        </w:rPr>
      </w:pPr>
      <w:r w:rsidRPr="00DD0986">
        <w:rPr>
          <w:color w:val="000000"/>
          <w:shd w:val="clear" w:color="auto" w:fill="FFFFFF"/>
        </w:rPr>
        <w:t>Суть опциона – это возможность купить или продать базовый актив по определенным ценам.</w:t>
      </w:r>
    </w:p>
    <w:p w14:paraId="3221EA04" w14:textId="77777777" w:rsidR="00BF0785" w:rsidRDefault="00021A44" w:rsidP="00021A44">
      <w:pPr>
        <w:ind w:firstLine="558"/>
        <w:rPr>
          <w:color w:val="000000"/>
          <w:shd w:val="clear" w:color="auto" w:fill="FFFFFF"/>
        </w:rPr>
      </w:pPr>
      <w:r w:rsidRPr="00DD0986">
        <w:rPr>
          <w:color w:val="000000"/>
          <w:shd w:val="clear" w:color="auto" w:fill="FFFFFF"/>
        </w:rPr>
        <w:t>Приобретая опцион, покупатель платит продавцу премию — денежное вознаграждение за право покупки (продажи) базового актива по опционному договору. Она закладывает в свою величину риск неблагоприятного изменения цены базового актива.</w:t>
      </w:r>
    </w:p>
    <w:p w14:paraId="10279DC6" w14:textId="588DE826" w:rsidR="00021A44" w:rsidRDefault="00BF0785" w:rsidP="00021A44">
      <w:pPr>
        <w:ind w:firstLine="558"/>
        <w:rPr>
          <w:color w:val="000000"/>
          <w:shd w:val="clear" w:color="auto" w:fill="FFFFFF"/>
        </w:rPr>
      </w:pPr>
      <w:r w:rsidRPr="00BF0785">
        <w:t>Опцион может быть прекращен до наступления его срока, если покупатель этого пожелает.</w:t>
      </w:r>
      <w:r w:rsidR="00021A44" w:rsidRPr="00DD0986">
        <w:rPr>
          <w:color w:val="000000"/>
        </w:rPr>
        <w:br/>
      </w:r>
      <w:r w:rsidR="00021A44">
        <w:rPr>
          <w:color w:val="000000"/>
        </w:rPr>
        <w:t xml:space="preserve">        </w:t>
      </w:r>
      <w:r w:rsidR="00021A44" w:rsidRPr="00DD0986">
        <w:rPr>
          <w:color w:val="000000"/>
          <w:shd w:val="clear" w:color="auto" w:fill="FFFFFF"/>
        </w:rPr>
        <w:t>Как правило, опцион используется покупателями для хеджирования (сокращения) рисков или получения спекулятивной прибыли. Продавцы этого финансового инструмента преследуют одну цель — заработать на его реализации. Для этого они устанавливают (или рассчитывают по определенной формуле) справедливую премию по опциону.</w:t>
      </w:r>
    </w:p>
    <w:p w14:paraId="570FD045" w14:textId="14B5D870" w:rsidR="00BF0785" w:rsidRDefault="00BF0785" w:rsidP="00021A44">
      <w:pPr>
        <w:ind w:firstLine="558"/>
        <w:rPr>
          <w:color w:val="000000"/>
          <w:shd w:val="clear" w:color="auto" w:fill="FFFFFF"/>
        </w:rPr>
      </w:pPr>
    </w:p>
    <w:p w14:paraId="1F3CED59" w14:textId="7F6A2CB2" w:rsidR="00BF0785" w:rsidRDefault="00BF0785" w:rsidP="00021A44">
      <w:pPr>
        <w:ind w:firstLine="558"/>
        <w:rPr>
          <w:color w:val="000000"/>
          <w:shd w:val="clear" w:color="auto" w:fill="FFFFFF"/>
        </w:rPr>
      </w:pPr>
    </w:p>
    <w:p w14:paraId="27419FCD" w14:textId="1B9C4E1F" w:rsidR="00BF0785" w:rsidRDefault="00BF0785" w:rsidP="00021A44">
      <w:pPr>
        <w:ind w:firstLine="558"/>
        <w:rPr>
          <w:color w:val="000000"/>
          <w:shd w:val="clear" w:color="auto" w:fill="FFFFFF"/>
        </w:rPr>
      </w:pPr>
    </w:p>
    <w:p w14:paraId="3550B3A6" w14:textId="77777777" w:rsidR="00BF0785" w:rsidRPr="00BF0785" w:rsidRDefault="00BF0785" w:rsidP="00BF0785">
      <w:pPr>
        <w:ind w:firstLine="284"/>
      </w:pPr>
      <w:r w:rsidRPr="00BF0785">
        <w:rPr>
          <w:u w:val="single"/>
        </w:rPr>
        <w:t>По технике осуществления различают следующие виды опционов</w:t>
      </w:r>
      <w:r w:rsidRPr="00BF0785">
        <w:t>:</w:t>
      </w:r>
    </w:p>
    <w:p w14:paraId="7408B274" w14:textId="77777777" w:rsidR="00BF0785" w:rsidRPr="00BF0785" w:rsidRDefault="00BF0785" w:rsidP="00BF0785">
      <w:pPr>
        <w:ind w:firstLine="284"/>
      </w:pPr>
      <w:r w:rsidRPr="00BF0785">
        <w:t>1) опцион на покупку или с правом покупки (</w:t>
      </w:r>
      <w:proofErr w:type="spellStart"/>
      <w:r w:rsidRPr="00BF0785">
        <w:t>саll</w:t>
      </w:r>
      <w:proofErr w:type="spellEnd"/>
      <w:r w:rsidRPr="00BF0785">
        <w:t xml:space="preserve"> </w:t>
      </w:r>
      <w:proofErr w:type="spellStart"/>
      <w:r w:rsidRPr="00BF0785">
        <w:t>орtiоn</w:t>
      </w:r>
      <w:proofErr w:type="spellEnd"/>
      <w:r w:rsidRPr="00BF0785">
        <w:t>);</w:t>
      </w:r>
    </w:p>
    <w:p w14:paraId="0CB31377" w14:textId="77777777" w:rsidR="00BF0785" w:rsidRPr="00BF0785" w:rsidRDefault="00BF0785" w:rsidP="00BF0785">
      <w:pPr>
        <w:ind w:firstLine="284"/>
      </w:pPr>
      <w:r w:rsidRPr="00BF0785">
        <w:t>2) опцион на продажу или с правом продажи (</w:t>
      </w:r>
      <w:proofErr w:type="spellStart"/>
      <w:r w:rsidRPr="00BF0785">
        <w:t>рut</w:t>
      </w:r>
      <w:proofErr w:type="spellEnd"/>
      <w:r w:rsidRPr="00BF0785">
        <w:t xml:space="preserve"> </w:t>
      </w:r>
      <w:proofErr w:type="spellStart"/>
      <w:r w:rsidRPr="00BF0785">
        <w:t>орtiоn</w:t>
      </w:r>
      <w:proofErr w:type="spellEnd"/>
      <w:r w:rsidRPr="00BF0785">
        <w:t>);</w:t>
      </w:r>
    </w:p>
    <w:p w14:paraId="4CFE7181" w14:textId="77777777" w:rsidR="00BF0785" w:rsidRPr="00BF0785" w:rsidRDefault="00BF0785" w:rsidP="00BF0785">
      <w:pPr>
        <w:ind w:firstLine="284"/>
      </w:pPr>
      <w:r w:rsidRPr="00BF0785">
        <w:t>3) двойной опцион или стеллаж (</w:t>
      </w:r>
      <w:proofErr w:type="spellStart"/>
      <w:r w:rsidRPr="00BF0785">
        <w:t>dоublе</w:t>
      </w:r>
      <w:proofErr w:type="spellEnd"/>
      <w:r w:rsidRPr="00BF0785">
        <w:t xml:space="preserve"> </w:t>
      </w:r>
      <w:proofErr w:type="spellStart"/>
      <w:r w:rsidRPr="00BF0785">
        <w:t>орtiоn</w:t>
      </w:r>
      <w:proofErr w:type="spellEnd"/>
      <w:r w:rsidRPr="00BF0785">
        <w:t xml:space="preserve">, </w:t>
      </w:r>
      <w:proofErr w:type="spellStart"/>
      <w:r w:rsidRPr="00BF0785">
        <w:t>рut</w:t>
      </w:r>
      <w:proofErr w:type="spellEnd"/>
      <w:r w:rsidRPr="00BF0785">
        <w:t xml:space="preserve"> </w:t>
      </w:r>
      <w:proofErr w:type="spellStart"/>
      <w:r w:rsidRPr="00BF0785">
        <w:t>аnd</w:t>
      </w:r>
      <w:proofErr w:type="spellEnd"/>
      <w:r w:rsidRPr="00BF0785">
        <w:t xml:space="preserve"> </w:t>
      </w:r>
      <w:proofErr w:type="spellStart"/>
      <w:r w:rsidRPr="00BF0785">
        <w:t>саll</w:t>
      </w:r>
      <w:proofErr w:type="spellEnd"/>
      <w:r w:rsidRPr="00BF0785">
        <w:t xml:space="preserve"> </w:t>
      </w:r>
      <w:proofErr w:type="spellStart"/>
      <w:r w:rsidRPr="00BF0785">
        <w:t>орtiоn</w:t>
      </w:r>
      <w:proofErr w:type="spellEnd"/>
      <w:r w:rsidRPr="00BF0785">
        <w:t>);</w:t>
      </w:r>
    </w:p>
    <w:p w14:paraId="58554152" w14:textId="77777777" w:rsidR="00BF0785" w:rsidRPr="00BF0785" w:rsidRDefault="00BF0785" w:rsidP="00BF0785">
      <w:pPr>
        <w:ind w:firstLine="284"/>
      </w:pPr>
      <w:r w:rsidRPr="00BF0785">
        <w:t>4) сложный опцион;</w:t>
      </w:r>
    </w:p>
    <w:p w14:paraId="59B7D05D" w14:textId="77777777" w:rsidR="00BF0785" w:rsidRPr="00BF0785" w:rsidRDefault="00BF0785" w:rsidP="00BF0785">
      <w:pPr>
        <w:ind w:firstLine="284"/>
      </w:pPr>
      <w:r w:rsidRPr="00BF0785">
        <w:t>5) кратный опцион.</w:t>
      </w:r>
    </w:p>
    <w:p w14:paraId="7BC15700" w14:textId="77777777" w:rsidR="00BF0785" w:rsidRPr="00BF0785" w:rsidRDefault="00BF0785" w:rsidP="00BF0785">
      <w:pPr>
        <w:ind w:firstLine="284"/>
      </w:pPr>
      <w:r w:rsidRPr="00BF0785">
        <w:rPr>
          <w:i/>
          <w:iCs/>
        </w:rPr>
        <w:t>Опцион на покупку</w:t>
      </w:r>
      <w:r w:rsidRPr="00BF0785">
        <w:t> дает покупателю право, но не обязанность, купить определенный пакет ценных бумаг по соответствующей цене в течение срока действия этого опциона. Продавец опциона обязан продать этот пакет, если держатель опциона этого потребует.</w:t>
      </w:r>
    </w:p>
    <w:p w14:paraId="43338553" w14:textId="77777777" w:rsidR="00BF0785" w:rsidRPr="00BF0785" w:rsidRDefault="00BF0785" w:rsidP="00BF0785">
      <w:pPr>
        <w:ind w:firstLine="284"/>
      </w:pPr>
      <w:r w:rsidRPr="00BF0785">
        <w:rPr>
          <w:i/>
          <w:iCs/>
        </w:rPr>
        <w:t>Опцион на продажу</w:t>
      </w:r>
      <w:r w:rsidRPr="00BF0785">
        <w:t> дает покупателю право, но не обязанность, продать определенный пакет ценных бумаг по соответствующей цене в течение срока действия этого опциона. Продавец опциона обязан купить этот пакет, если держатель опциона этого потребует.</w:t>
      </w:r>
    </w:p>
    <w:p w14:paraId="4349DC6D" w14:textId="77777777" w:rsidR="00BF0785" w:rsidRDefault="00BF0785" w:rsidP="00BF0785">
      <w:pPr>
        <w:ind w:firstLine="284"/>
      </w:pPr>
      <w:r w:rsidRPr="00BF0785">
        <w:rPr>
          <w:i/>
          <w:iCs/>
        </w:rPr>
        <w:t>Двойной опцион</w:t>
      </w:r>
      <w:r w:rsidRPr="00BF0785">
        <w:t xml:space="preserve"> – это комбинация опциона на продажу и на покупку, который позволяет его покупателю купить либо продать ценные бумаги по соответствующей цене. </w:t>
      </w:r>
    </w:p>
    <w:p w14:paraId="2A8E9167" w14:textId="16CFF72B" w:rsidR="00BF0785" w:rsidRPr="00BF0785" w:rsidRDefault="00BF0785" w:rsidP="00BF0785">
      <w:pPr>
        <w:ind w:firstLine="284"/>
      </w:pPr>
      <w:r w:rsidRPr="00BF0785">
        <w:t>Используется данный опцион при неустойчивой рыночной конъюнктуре, когда трудно прогнозировать движение цен.</w:t>
      </w:r>
    </w:p>
    <w:p w14:paraId="3A6CE480" w14:textId="77777777" w:rsidR="00BF0785" w:rsidRPr="00BF0785" w:rsidRDefault="00BF0785" w:rsidP="00BF0785">
      <w:pPr>
        <w:ind w:firstLine="284"/>
      </w:pPr>
      <w:r w:rsidRPr="00BF0785">
        <w:rPr>
          <w:i/>
          <w:iCs/>
        </w:rPr>
        <w:t>Сложный опцион </w:t>
      </w:r>
      <w:r w:rsidRPr="00BF0785">
        <w:t>– сделка, соединяющая две противоположные сделки с премией, заключаемые одной и той же брокерской конторой с двумя другими участниками торговли. Если брокерская контора, заключающая сделку, является плательщиком премии, то ей принадлежит право отхода от сделки. Если же брокерская контора получает премию, то право отхода от сделки принадлежит ее контрагентам.</w:t>
      </w:r>
    </w:p>
    <w:p w14:paraId="7E86D24C" w14:textId="77777777" w:rsidR="00BF0785" w:rsidRPr="00BF0785" w:rsidRDefault="00BF0785" w:rsidP="00BF0785">
      <w:pPr>
        <w:ind w:firstLine="284"/>
      </w:pPr>
      <w:r w:rsidRPr="00BF0785">
        <w:rPr>
          <w:i/>
          <w:iCs/>
        </w:rPr>
        <w:t>Кратные сделки</w:t>
      </w:r>
      <w:r w:rsidRPr="00BF0785">
        <w:t> – это сделки с премией, при которых плательщик премии имеет право требовать от своего контрагента передачи ему, например, ценных бумаг в количестве, в несколько раз превышающем установленное при заключении сделки, и по курсу, зафиксированному при заключении сделки.</w:t>
      </w:r>
    </w:p>
    <w:p w14:paraId="153E989C" w14:textId="77777777" w:rsidR="00BF0785" w:rsidRPr="00BF0785" w:rsidRDefault="00BF0785" w:rsidP="00BF0785">
      <w:pPr>
        <w:ind w:firstLine="284"/>
      </w:pPr>
      <w:r w:rsidRPr="00BF0785">
        <w:rPr>
          <w:i/>
          <w:iCs/>
        </w:rPr>
        <w:t>Кратный опцион</w:t>
      </w:r>
      <w:r w:rsidRPr="00BF0785">
        <w:t> – сделка, при которой один из контрагентов получает право за определенную премию в пользу другой стороны увеличить в несколько раз количество актива, подлежащего передаче или приему. Кратность заключается в том, что большее количество актива должно находиться в кратном отношении к обязательному (твердому) минимуму, т. е. превосходить его в 2, 3, 4 раза, но в пределах максимума, установленного договором. Кратный опцион представляет собой объединение твердой (обычной) сделки с условной сделкой, так как, хотя количество актива и может меняться, все же некоторое минимальное его количество в любом случае должно быть передано или принято.</w:t>
      </w:r>
    </w:p>
    <w:p w14:paraId="15187D30" w14:textId="77777777" w:rsidR="00B16BA4" w:rsidRPr="00B16BA4" w:rsidRDefault="00B16BA4" w:rsidP="00B16BA4">
      <w:pPr>
        <w:ind w:firstLine="284"/>
      </w:pPr>
      <w:r w:rsidRPr="00B16BA4">
        <w:t xml:space="preserve">Цена исполнения опциона называется </w:t>
      </w:r>
      <w:r w:rsidRPr="00B16BA4">
        <w:rPr>
          <w:b/>
          <w:bCs/>
        </w:rPr>
        <w:t>базисной ценой или страйк-ценой. Опционный курс, или страйк-цена</w:t>
      </w:r>
      <w:r w:rsidRPr="00B16BA4">
        <w:t> – цена, по которой можно купить или продать актив опциона.</w:t>
      </w:r>
    </w:p>
    <w:p w14:paraId="67875567" w14:textId="77777777" w:rsidR="00B16BA4" w:rsidRPr="00B16BA4" w:rsidRDefault="00B16BA4" w:rsidP="00B16BA4">
      <w:pPr>
        <w:ind w:firstLine="284"/>
      </w:pPr>
      <w:r w:rsidRPr="00B16BA4">
        <w:t>Покупатель опциона, т. е. его будущий владелец, выплачивает продавцу опциона в момент заключения сделки комиссионные, которые называются премией. </w:t>
      </w:r>
      <w:r w:rsidRPr="00B16BA4">
        <w:rPr>
          <w:b/>
          <w:bCs/>
        </w:rPr>
        <w:t>Премия</w:t>
      </w:r>
      <w:r w:rsidRPr="00B16BA4">
        <w:t> – это цена опционного контракта. Риск покупателя ограничен этой премией, а риск продавца снижается на величину полученной премии.</w:t>
      </w:r>
    </w:p>
    <w:p w14:paraId="094CBE2A" w14:textId="77777777" w:rsidR="00B16BA4" w:rsidRPr="00DD0986" w:rsidRDefault="00B16BA4" w:rsidP="00B16BA4">
      <w:pPr>
        <w:ind w:firstLine="0"/>
        <w:rPr>
          <w:color w:val="000000"/>
          <w:shd w:val="clear" w:color="auto" w:fill="FFFFFF"/>
        </w:rPr>
      </w:pPr>
    </w:p>
    <w:p w14:paraId="5ADC7957" w14:textId="77777777" w:rsidR="00021A44" w:rsidRPr="00DD0986" w:rsidRDefault="00021A44" w:rsidP="00021A44">
      <w:pPr>
        <w:shd w:val="clear" w:color="auto" w:fill="FFFFFF"/>
        <w:ind w:firstLine="558"/>
        <w:rPr>
          <w:color w:val="000000"/>
        </w:rPr>
      </w:pPr>
      <w:r w:rsidRPr="00DD0986">
        <w:rPr>
          <w:color w:val="000000"/>
        </w:rPr>
        <w:t>Важной характеристикой опционов является их стиль. Стиль может быть американским, европейским и азиатским.</w:t>
      </w:r>
    </w:p>
    <w:p w14:paraId="5727D239" w14:textId="77777777" w:rsidR="00021A44" w:rsidRPr="00DD0986" w:rsidRDefault="00021A44" w:rsidP="00021A44">
      <w:pPr>
        <w:shd w:val="clear" w:color="auto" w:fill="FFFFFF"/>
        <w:ind w:firstLine="558"/>
        <w:rPr>
          <w:color w:val="000000"/>
        </w:rPr>
      </w:pPr>
      <w:r w:rsidRPr="00DD0986">
        <w:rPr>
          <w:color w:val="000000"/>
          <w:u w:val="single"/>
        </w:rPr>
        <w:t>Американский стиль</w:t>
      </w:r>
      <w:r w:rsidRPr="00DD0986">
        <w:rPr>
          <w:color w:val="000000"/>
        </w:rPr>
        <w:t xml:space="preserve"> – это опционный контракт, который может быть исполнен держателем в любой день до истечения срока. То есть, если погашение может быть произведено на протяжении всего времени до установленного дня, то опцион называют американским опционом.</w:t>
      </w:r>
    </w:p>
    <w:p w14:paraId="2DB8C9D2" w14:textId="77777777" w:rsidR="00021A44" w:rsidRPr="00DD0986" w:rsidRDefault="00021A44" w:rsidP="00021A44">
      <w:pPr>
        <w:shd w:val="clear" w:color="auto" w:fill="FFFFFF"/>
        <w:ind w:firstLine="558"/>
        <w:rPr>
          <w:color w:val="000000"/>
        </w:rPr>
      </w:pPr>
      <w:r w:rsidRPr="00DD0986">
        <w:rPr>
          <w:color w:val="000000"/>
          <w:u w:val="single"/>
        </w:rPr>
        <w:t>Европейский стиль</w:t>
      </w:r>
      <w:r w:rsidRPr="00DD0986">
        <w:rPr>
          <w:color w:val="000000"/>
        </w:rPr>
        <w:t xml:space="preserve"> – опционный контракт, который может быть исполнен только по истечении срока. То есть, если исполнение условий договора может происходить в определенный установленный день, который оговорен в договоре, то такой опцион считается европейским.</w:t>
      </w:r>
    </w:p>
    <w:p w14:paraId="25235375" w14:textId="77777777" w:rsidR="00021A44" w:rsidRPr="00DD0986" w:rsidRDefault="00021A44" w:rsidP="00021A44">
      <w:pPr>
        <w:shd w:val="clear" w:color="auto" w:fill="FFFFFF"/>
        <w:ind w:firstLine="558"/>
        <w:rPr>
          <w:color w:val="000000"/>
        </w:rPr>
      </w:pPr>
      <w:r w:rsidRPr="00DD0986">
        <w:rPr>
          <w:color w:val="000000"/>
          <w:u w:val="single"/>
        </w:rPr>
        <w:lastRenderedPageBreak/>
        <w:t>Азиатский стиль</w:t>
      </w:r>
      <w:r w:rsidRPr="00DD0986">
        <w:rPr>
          <w:color w:val="000000"/>
        </w:rPr>
        <w:t xml:space="preserve"> – опцион, который исполняется по средневзвешенной цене за весь период действия опциона на протяжении всего времени с момента покупки.</w:t>
      </w:r>
    </w:p>
    <w:p w14:paraId="574584FF" w14:textId="77777777" w:rsidR="00021A44" w:rsidRPr="00DD0986" w:rsidRDefault="00021A44" w:rsidP="00021A44">
      <w:pPr>
        <w:shd w:val="clear" w:color="auto" w:fill="FFFFFF"/>
        <w:ind w:firstLine="558"/>
        <w:rPr>
          <w:color w:val="000000"/>
        </w:rPr>
      </w:pPr>
      <w:r w:rsidRPr="00DD0986">
        <w:rPr>
          <w:color w:val="000000"/>
        </w:rPr>
        <w:t>Биржевые опционы чаще являются американскими, внебиржевые – европейскими и азиатскими.</w:t>
      </w:r>
    </w:p>
    <w:p w14:paraId="210C0E25" w14:textId="77777777" w:rsidR="00021A44" w:rsidRPr="00DD0986" w:rsidRDefault="00021A44" w:rsidP="00021A44">
      <w:pPr>
        <w:shd w:val="clear" w:color="auto" w:fill="FFFFFF"/>
        <w:ind w:firstLine="558"/>
        <w:rPr>
          <w:color w:val="000000"/>
        </w:rPr>
      </w:pPr>
      <w:r w:rsidRPr="00DD0986">
        <w:rPr>
          <w:color w:val="000000"/>
        </w:rPr>
        <w:t>Опционы, которыми торгуют на крупных опционных биржах, называются котируемыми опционами.</w:t>
      </w:r>
    </w:p>
    <w:p w14:paraId="66875D4F" w14:textId="77777777" w:rsidR="00021A44" w:rsidRPr="00DD0986" w:rsidRDefault="00021A44" w:rsidP="00021A44">
      <w:pPr>
        <w:shd w:val="clear" w:color="auto" w:fill="FFFFFF"/>
        <w:rPr>
          <w:color w:val="000000"/>
        </w:rPr>
      </w:pPr>
      <w:r>
        <w:rPr>
          <w:color w:val="000000"/>
        </w:rPr>
        <w:t xml:space="preserve">        </w:t>
      </w:r>
      <w:r w:rsidRPr="00DD0986">
        <w:rPr>
          <w:color w:val="000000"/>
        </w:rPr>
        <w:t>У этих опционов фиксированная цена исполнения и дата истечения. Каждый котируемый опцион состоит из ста акций той или иной компании (еще такой опцион называют «контракт»).</w:t>
      </w:r>
    </w:p>
    <w:p w14:paraId="72137E8E" w14:textId="65D3A078" w:rsidR="00021A44" w:rsidRDefault="00021A44" w:rsidP="00021A44"/>
    <w:p w14:paraId="02BFF789" w14:textId="175E3343" w:rsidR="00332B02" w:rsidRPr="00332B02" w:rsidRDefault="00332B02" w:rsidP="00332B02">
      <w:pPr>
        <w:jc w:val="center"/>
        <w:rPr>
          <w:b/>
          <w:bCs/>
        </w:rPr>
      </w:pPr>
      <w:r w:rsidRPr="00332B02">
        <w:rPr>
          <w:b/>
          <w:bCs/>
        </w:rPr>
        <w:t>Сертификаты</w:t>
      </w:r>
    </w:p>
    <w:p w14:paraId="0F43C8F8" w14:textId="77777777" w:rsidR="00332B02" w:rsidRPr="004960D3" w:rsidRDefault="00332B02" w:rsidP="00021A44"/>
    <w:p w14:paraId="65DEF6E8" w14:textId="77777777" w:rsidR="00332B02" w:rsidRPr="0013228D" w:rsidRDefault="00F364C4" w:rsidP="00332B02">
      <w:pPr>
        <w:rPr>
          <w:color w:val="000000" w:themeColor="text1"/>
        </w:rPr>
      </w:pPr>
      <w:hyperlink r:id="rId7" w:tooltip="Коммерческий банк" w:history="1">
        <w:r w:rsidR="00332B02" w:rsidRPr="0013228D">
          <w:rPr>
            <w:rStyle w:val="a3"/>
            <w:color w:val="000000" w:themeColor="text1"/>
            <w:u w:val="none"/>
          </w:rPr>
          <w:t>Коммерческие банки</w:t>
        </w:r>
      </w:hyperlink>
      <w:r w:rsidR="00332B02" w:rsidRPr="0013228D">
        <w:rPr>
          <w:color w:val="000000" w:themeColor="text1"/>
        </w:rPr>
        <w:t> в целях привлечения дополнительных денежных ресурсов осуществляют выпуск ценных бумаг, именуемых сертификатами (денежный документ — удостоверение).</w:t>
      </w:r>
    </w:p>
    <w:p w14:paraId="35B31CDD" w14:textId="77777777" w:rsidR="00332B02" w:rsidRPr="0013228D" w:rsidRDefault="00332B02" w:rsidP="00332B02">
      <w:r w:rsidRPr="0013228D">
        <w:rPr>
          <w:b/>
        </w:rPr>
        <w:t>Сертификаты</w:t>
      </w:r>
      <w:r w:rsidRPr="0013228D">
        <w:t xml:space="preserve"> представляют собой денежные документы, удостоверяющие внесение средств на определенное время, имеющие обычно фиксированную ставку процента.</w:t>
      </w:r>
    </w:p>
    <w:p w14:paraId="33672A6B" w14:textId="77777777" w:rsidR="00332B02" w:rsidRPr="0013228D" w:rsidRDefault="00332B02" w:rsidP="00332B02">
      <w:pPr>
        <w:ind w:firstLine="708"/>
      </w:pPr>
      <w:r w:rsidRPr="0013228D">
        <w:t>Сертификаты могут быть:</w:t>
      </w:r>
    </w:p>
    <w:p w14:paraId="17D32670" w14:textId="77777777" w:rsidR="00332B02" w:rsidRPr="0013228D" w:rsidRDefault="00332B02" w:rsidP="00332B02">
      <w:pPr>
        <w:ind w:firstLine="708"/>
        <w:rPr>
          <w:color w:val="000000" w:themeColor="text1"/>
        </w:rPr>
      </w:pPr>
      <w:r w:rsidRPr="0013228D">
        <w:rPr>
          <w:color w:val="000000" w:themeColor="text1"/>
        </w:rPr>
        <w:t>А) депозитные</w:t>
      </w:r>
    </w:p>
    <w:p w14:paraId="1A7648D1" w14:textId="77777777" w:rsidR="00332B02" w:rsidRPr="0013228D" w:rsidRDefault="00332B02" w:rsidP="00332B02">
      <w:pPr>
        <w:ind w:firstLine="708"/>
        <w:rPr>
          <w:color w:val="000000" w:themeColor="text1"/>
        </w:rPr>
      </w:pPr>
      <w:proofErr w:type="gramStart"/>
      <w:r w:rsidRPr="0013228D">
        <w:rPr>
          <w:color w:val="000000" w:themeColor="text1"/>
        </w:rPr>
        <w:t>Б)  сберегательные</w:t>
      </w:r>
      <w:proofErr w:type="gramEnd"/>
    </w:p>
    <w:p w14:paraId="46D44142" w14:textId="77777777" w:rsidR="00332B02" w:rsidRPr="0013228D" w:rsidRDefault="00332B02" w:rsidP="00332B02">
      <w:pPr>
        <w:ind w:firstLine="708"/>
        <w:rPr>
          <w:color w:val="000000" w:themeColor="text1"/>
        </w:rPr>
      </w:pPr>
      <w:r w:rsidRPr="0013228D">
        <w:rPr>
          <w:color w:val="000000" w:themeColor="text1"/>
        </w:rPr>
        <w:t>В) инвестиционные</w:t>
      </w:r>
    </w:p>
    <w:p w14:paraId="57D857D1" w14:textId="77777777" w:rsidR="00332B02" w:rsidRPr="0013228D" w:rsidRDefault="00332B02" w:rsidP="00332B02">
      <w:pPr>
        <w:ind w:firstLine="708"/>
      </w:pPr>
      <w:r w:rsidRPr="0013228D">
        <w:t xml:space="preserve">Внесенные таким образом в банк средства могут быть изъяты только по предъявлении правильно оформленных сертификатов. </w:t>
      </w:r>
    </w:p>
    <w:p w14:paraId="21ADDAC6" w14:textId="77777777" w:rsidR="00332B02" w:rsidRPr="0013228D" w:rsidRDefault="00332B02" w:rsidP="00332B02">
      <w:pPr>
        <w:ind w:firstLine="708"/>
        <w:rPr>
          <w:color w:val="000000" w:themeColor="text1"/>
          <w:shd w:val="clear" w:color="auto" w:fill="FFFFFF"/>
        </w:rPr>
      </w:pPr>
      <w:r w:rsidRPr="0013228D">
        <w:rPr>
          <w:rStyle w:val="box-style-bold"/>
          <w:color w:val="000000" w:themeColor="text1"/>
          <w:shd w:val="clear" w:color="auto" w:fill="FFFFFF"/>
        </w:rPr>
        <w:t>Сберегательный сертификат</w:t>
      </w:r>
      <w:r w:rsidRPr="0013228D">
        <w:rPr>
          <w:color w:val="000000" w:themeColor="text1"/>
          <w:shd w:val="clear" w:color="auto" w:fill="FFFFFF"/>
        </w:rPr>
        <w:t> – выпускается кредитными организациями, позволяет получать дивиденды на протяжении времени его действия и предполагает возврат инвестиций в конце срока.</w:t>
      </w:r>
    </w:p>
    <w:p w14:paraId="25AE9C59" w14:textId="77777777" w:rsidR="00332B02" w:rsidRPr="0013228D" w:rsidRDefault="00332B02" w:rsidP="00332B02">
      <w:pPr>
        <w:ind w:firstLine="708"/>
        <w:rPr>
          <w:color w:val="000000" w:themeColor="text1"/>
          <w:shd w:val="clear" w:color="auto" w:fill="FFFFFF"/>
        </w:rPr>
      </w:pPr>
      <w:r w:rsidRPr="0013228D">
        <w:rPr>
          <w:rStyle w:val="box-style-bold"/>
          <w:color w:val="000000" w:themeColor="text1"/>
          <w:shd w:val="clear" w:color="auto" w:fill="FFFFFF"/>
        </w:rPr>
        <w:t>Депозитный сертификат</w:t>
      </w:r>
      <w:r w:rsidRPr="0013228D">
        <w:rPr>
          <w:color w:val="000000" w:themeColor="text1"/>
          <w:shd w:val="clear" w:color="auto" w:fill="FFFFFF"/>
        </w:rPr>
        <w:t> является долговой ценной бумагой, подтверждающей обязательство банка выплатить вложенные деньги с процентами по истечении срока.</w:t>
      </w:r>
    </w:p>
    <w:p w14:paraId="36B0C193" w14:textId="77777777" w:rsidR="00332B02" w:rsidRPr="0013228D" w:rsidRDefault="00332B02" w:rsidP="00332B02">
      <w:pPr>
        <w:ind w:firstLine="708"/>
      </w:pPr>
      <w:r w:rsidRPr="0013228D">
        <w:rPr>
          <w:b/>
        </w:rPr>
        <w:t>Депозитный сертификат в РК</w:t>
      </w:r>
      <w:r w:rsidRPr="0013228D">
        <w:t xml:space="preserve"> -  это </w:t>
      </w:r>
      <w:proofErr w:type="spellStart"/>
      <w:r w:rsidRPr="0013228D">
        <w:t>неэмиссионная</w:t>
      </w:r>
      <w:proofErr w:type="spellEnd"/>
      <w:r w:rsidRPr="0013228D">
        <w:t xml:space="preserve"> именная ценная бумага, удостоверяющая права ее держателя на получение по истечении срока обращения либо до его истечения, ее номинальной стоимости, а также вознаграждения в размере, установленном условиями выпуска. </w:t>
      </w:r>
    </w:p>
    <w:p w14:paraId="35FEE391" w14:textId="77777777" w:rsidR="00332B02" w:rsidRPr="0013228D" w:rsidRDefault="00332B02" w:rsidP="00332B02">
      <w:pPr>
        <w:ind w:firstLine="708"/>
      </w:pPr>
      <w:r w:rsidRPr="0013228D">
        <w:t>В РК обращение банковских сертификатов регламентируется Постановлением Правления Национального Банка Республики Казахстан от 22 декабря 2017 года № 264 «Об утверждении Правил выпуска и обращения банковских депозитных сертификатов».</w:t>
      </w:r>
    </w:p>
    <w:p w14:paraId="0E6D103D" w14:textId="77777777" w:rsidR="00332B02" w:rsidRPr="0013228D" w:rsidRDefault="00332B02" w:rsidP="00332B02">
      <w:pPr>
        <w:ind w:firstLine="708"/>
      </w:pPr>
      <w:r w:rsidRPr="0013228D">
        <w:t>Депозитные и сберегательные сертификаты могут быть куплены в любое время в течение всего периода их действия, а проценты по ним начисляются с момента их приобретения.</w:t>
      </w:r>
    </w:p>
    <w:p w14:paraId="0914B07B" w14:textId="77777777" w:rsidR="00332B02" w:rsidRPr="0013228D" w:rsidRDefault="00332B02" w:rsidP="00332B02">
      <w:pPr>
        <w:ind w:firstLine="708"/>
      </w:pPr>
      <w:proofErr w:type="gramStart"/>
      <w:r w:rsidRPr="0013228D">
        <w:t>Депозитные  и</w:t>
      </w:r>
      <w:proofErr w:type="gramEnd"/>
      <w:r w:rsidRPr="0013228D">
        <w:t> сберегательные сертификаты имеют  общие черты:</w:t>
      </w:r>
    </w:p>
    <w:p w14:paraId="79C31A9F" w14:textId="77777777" w:rsidR="00332B02" w:rsidRPr="0013228D" w:rsidRDefault="00332B02" w:rsidP="00332B02">
      <w:pPr>
        <w:pStyle w:val="a7"/>
        <w:numPr>
          <w:ilvl w:val="0"/>
          <w:numId w:val="13"/>
        </w:numPr>
      </w:pPr>
      <w:r w:rsidRPr="0013228D">
        <w:t>они являются ценными бумагами;</w:t>
      </w:r>
    </w:p>
    <w:p w14:paraId="4CE151F4" w14:textId="77777777" w:rsidR="00332B02" w:rsidRPr="0013228D" w:rsidRDefault="00332B02" w:rsidP="00332B02">
      <w:pPr>
        <w:pStyle w:val="a7"/>
        <w:numPr>
          <w:ilvl w:val="0"/>
          <w:numId w:val="13"/>
        </w:numPr>
      </w:pPr>
      <w:r w:rsidRPr="0013228D">
        <w:t>выпускаются исключительно банками;</w:t>
      </w:r>
    </w:p>
    <w:p w14:paraId="7B11D1C8" w14:textId="77777777" w:rsidR="00332B02" w:rsidRPr="0013228D" w:rsidRDefault="00332B02" w:rsidP="00332B02">
      <w:pPr>
        <w:pStyle w:val="a7"/>
        <w:numPr>
          <w:ilvl w:val="0"/>
          <w:numId w:val="13"/>
        </w:numPr>
      </w:pPr>
      <w:r w:rsidRPr="0013228D">
        <w:t>регулируются банковским законодательством;</w:t>
      </w:r>
    </w:p>
    <w:p w14:paraId="75A9E52E" w14:textId="77777777" w:rsidR="00332B02" w:rsidRPr="0013228D" w:rsidRDefault="00332B02" w:rsidP="00332B02">
      <w:pPr>
        <w:pStyle w:val="a7"/>
        <w:numPr>
          <w:ilvl w:val="0"/>
          <w:numId w:val="13"/>
        </w:numPr>
      </w:pPr>
      <w:r w:rsidRPr="0013228D">
        <w:t>всегда выпускаются в документарной форме;</w:t>
      </w:r>
    </w:p>
    <w:p w14:paraId="11CA1BE9" w14:textId="77777777" w:rsidR="00332B02" w:rsidRPr="0013228D" w:rsidRDefault="00332B02" w:rsidP="00332B02">
      <w:pPr>
        <w:pStyle w:val="a7"/>
        <w:numPr>
          <w:ilvl w:val="0"/>
          <w:numId w:val="13"/>
        </w:numPr>
      </w:pPr>
      <w:r w:rsidRPr="0013228D">
        <w:t>право требования по ним может уступаться другим лицам;</w:t>
      </w:r>
    </w:p>
    <w:p w14:paraId="119D7969" w14:textId="77777777" w:rsidR="00332B02" w:rsidRPr="0013228D" w:rsidRDefault="00332B02" w:rsidP="00332B02">
      <w:pPr>
        <w:pStyle w:val="a7"/>
        <w:numPr>
          <w:ilvl w:val="0"/>
          <w:numId w:val="13"/>
        </w:numPr>
      </w:pPr>
      <w:r w:rsidRPr="0013228D">
        <w:t>не могут служить расчетным и платежным средством за товары и услуги;</w:t>
      </w:r>
    </w:p>
    <w:p w14:paraId="61477AB9" w14:textId="77777777" w:rsidR="00332B02" w:rsidRPr="0013228D" w:rsidRDefault="00332B02" w:rsidP="00332B02">
      <w:pPr>
        <w:pStyle w:val="a7"/>
        <w:numPr>
          <w:ilvl w:val="0"/>
          <w:numId w:val="13"/>
        </w:numPr>
      </w:pPr>
      <w:r w:rsidRPr="0013228D">
        <w:t>выдаются и обращаются только среди резидентов.</w:t>
      </w:r>
    </w:p>
    <w:p w14:paraId="0E3BF349" w14:textId="77777777" w:rsidR="00332B02" w:rsidRPr="0013228D" w:rsidRDefault="00332B02" w:rsidP="00332B02">
      <w:pPr>
        <w:pStyle w:val="a7"/>
      </w:pPr>
    </w:p>
    <w:p w14:paraId="2CF0F676" w14:textId="77777777" w:rsidR="00332B02" w:rsidRPr="0013228D" w:rsidRDefault="00332B02" w:rsidP="00332B02">
      <w:pPr>
        <w:shd w:val="clear" w:color="auto" w:fill="FFFFFF"/>
        <w:jc w:val="center"/>
        <w:rPr>
          <w:b/>
          <w:color w:val="000000"/>
        </w:rPr>
      </w:pPr>
      <w:r w:rsidRPr="0013228D">
        <w:rPr>
          <w:b/>
          <w:color w:val="000000"/>
        </w:rPr>
        <w:t>Сравнительная характеристика депозитных и сберегательных сертификатов</w:t>
      </w:r>
    </w:p>
    <w:p w14:paraId="332BD686" w14:textId="77777777" w:rsidR="00332B02" w:rsidRPr="0013228D" w:rsidRDefault="00332B02" w:rsidP="00332B02">
      <w:pPr>
        <w:shd w:val="clear" w:color="auto" w:fill="FFFFFF"/>
        <w:jc w:val="center"/>
        <w:rPr>
          <w:b/>
          <w:color w:val="000000"/>
        </w:rPr>
      </w:pPr>
    </w:p>
    <w:tbl>
      <w:tblPr>
        <w:tblW w:w="9348" w:type="dxa"/>
        <w:shd w:val="clear" w:color="auto" w:fill="FFFFFF"/>
        <w:tblCellMar>
          <w:left w:w="0" w:type="dxa"/>
          <w:right w:w="0" w:type="dxa"/>
        </w:tblCellMar>
        <w:tblLook w:val="04A0" w:firstRow="1" w:lastRow="0" w:firstColumn="1" w:lastColumn="0" w:noHBand="0" w:noVBand="1"/>
      </w:tblPr>
      <w:tblGrid>
        <w:gridCol w:w="3165"/>
        <w:gridCol w:w="3206"/>
        <w:gridCol w:w="2977"/>
      </w:tblGrid>
      <w:tr w:rsidR="00332B02" w:rsidRPr="0013228D" w14:paraId="2268C3C4"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33D19B5C" w14:textId="77777777" w:rsidR="00332B02" w:rsidRPr="0013228D" w:rsidRDefault="00332B02" w:rsidP="00B22664">
            <w:pPr>
              <w:ind w:firstLine="12"/>
              <w:rPr>
                <w:color w:val="000000"/>
              </w:rPr>
            </w:pPr>
            <w:r w:rsidRPr="0013228D">
              <w:rPr>
                <w:b/>
                <w:bCs/>
                <w:color w:val="000000"/>
              </w:rPr>
              <w:t>Критерий классификации</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0B41F99B" w14:textId="77777777" w:rsidR="00332B02" w:rsidRPr="0013228D" w:rsidRDefault="00332B02" w:rsidP="00B22664">
            <w:pPr>
              <w:ind w:firstLine="0"/>
              <w:rPr>
                <w:color w:val="000000"/>
              </w:rPr>
            </w:pPr>
            <w:r w:rsidRPr="0013228D">
              <w:rPr>
                <w:b/>
                <w:bCs/>
                <w:color w:val="000000"/>
              </w:rPr>
              <w:t>Депозитный сертификат</w:t>
            </w:r>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7D117956" w14:textId="77777777" w:rsidR="00332B02" w:rsidRPr="0013228D" w:rsidRDefault="00332B02" w:rsidP="00B22664">
            <w:pPr>
              <w:ind w:firstLine="0"/>
              <w:rPr>
                <w:color w:val="000000"/>
              </w:rPr>
            </w:pPr>
            <w:r w:rsidRPr="0013228D">
              <w:rPr>
                <w:b/>
                <w:bCs/>
                <w:color w:val="000000"/>
              </w:rPr>
              <w:t>Сберегательный сертификат</w:t>
            </w:r>
          </w:p>
        </w:tc>
      </w:tr>
      <w:tr w:rsidR="00332B02" w:rsidRPr="0013228D" w14:paraId="094877C2"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282B02DB" w14:textId="77777777" w:rsidR="00332B02" w:rsidRPr="0013228D" w:rsidRDefault="00332B02" w:rsidP="00B22664">
            <w:pPr>
              <w:ind w:firstLine="12"/>
              <w:rPr>
                <w:i/>
                <w:color w:val="000000"/>
              </w:rPr>
            </w:pPr>
            <w:r w:rsidRPr="0013228D">
              <w:rPr>
                <w:i/>
                <w:color w:val="000000"/>
              </w:rPr>
              <w:t>Эмитент</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15195E6F" w14:textId="77777777" w:rsidR="00332B02" w:rsidRPr="0013228D" w:rsidRDefault="00332B02" w:rsidP="00B22664">
            <w:pPr>
              <w:jc w:val="center"/>
              <w:rPr>
                <w:color w:val="000000"/>
              </w:rPr>
            </w:pPr>
            <w:r w:rsidRPr="0013228D">
              <w:rPr>
                <w:color w:val="000000"/>
              </w:rPr>
              <w:t>Банк</w:t>
            </w:r>
          </w:p>
        </w:tc>
      </w:tr>
      <w:tr w:rsidR="00332B02" w:rsidRPr="0013228D" w14:paraId="10836E23"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3C270021" w14:textId="77777777" w:rsidR="00332B02" w:rsidRPr="0013228D" w:rsidRDefault="00332B02" w:rsidP="00B22664">
            <w:pPr>
              <w:ind w:firstLine="12"/>
              <w:rPr>
                <w:i/>
                <w:color w:val="000000"/>
              </w:rPr>
            </w:pPr>
            <w:r w:rsidRPr="0013228D">
              <w:rPr>
                <w:i/>
                <w:color w:val="000000"/>
              </w:rPr>
              <w:lastRenderedPageBreak/>
              <w:t>Инвестор</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3F3CC3BC" w14:textId="77777777" w:rsidR="00332B02" w:rsidRPr="0013228D" w:rsidRDefault="00332B02" w:rsidP="008615C7">
            <w:pPr>
              <w:rPr>
                <w:color w:val="000000"/>
              </w:rPr>
            </w:pPr>
            <w:r w:rsidRPr="0013228D">
              <w:rPr>
                <w:color w:val="000000"/>
              </w:rPr>
              <w:t>Юридическое лицо</w:t>
            </w:r>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192DE3A8" w14:textId="77777777" w:rsidR="00332B02" w:rsidRPr="0013228D" w:rsidRDefault="00332B02" w:rsidP="008615C7">
            <w:pPr>
              <w:rPr>
                <w:color w:val="000000"/>
              </w:rPr>
            </w:pPr>
            <w:r w:rsidRPr="0013228D">
              <w:rPr>
                <w:color w:val="000000"/>
              </w:rPr>
              <w:t>Физическое лицо</w:t>
            </w:r>
          </w:p>
        </w:tc>
      </w:tr>
      <w:tr w:rsidR="00332B02" w:rsidRPr="0013228D" w14:paraId="26C21F45"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1D2500D8" w14:textId="77777777" w:rsidR="00332B02" w:rsidRPr="0013228D" w:rsidRDefault="00332B02" w:rsidP="00B22664">
            <w:pPr>
              <w:ind w:firstLine="12"/>
              <w:rPr>
                <w:i/>
                <w:color w:val="000000"/>
              </w:rPr>
            </w:pPr>
            <w:r w:rsidRPr="0013228D">
              <w:rPr>
                <w:i/>
                <w:color w:val="000000"/>
              </w:rPr>
              <w:t>Право требования</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2F9E26ED" w14:textId="77777777" w:rsidR="00332B02" w:rsidRPr="0013228D" w:rsidRDefault="00332B02" w:rsidP="008615C7">
            <w:pPr>
              <w:rPr>
                <w:color w:val="000000"/>
              </w:rPr>
            </w:pPr>
            <w:r w:rsidRPr="0013228D">
              <w:rPr>
                <w:color w:val="000000"/>
              </w:rPr>
              <w:t>Юридическое лицо</w:t>
            </w:r>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61481E5F" w14:textId="77777777" w:rsidR="00332B02" w:rsidRPr="0013228D" w:rsidRDefault="00332B02" w:rsidP="008615C7">
            <w:pPr>
              <w:rPr>
                <w:color w:val="000000"/>
              </w:rPr>
            </w:pPr>
            <w:r w:rsidRPr="0013228D">
              <w:rPr>
                <w:color w:val="000000"/>
              </w:rPr>
              <w:t>Физическое лицо</w:t>
            </w:r>
          </w:p>
        </w:tc>
      </w:tr>
      <w:tr w:rsidR="00332B02" w:rsidRPr="0013228D" w14:paraId="5C3577D9"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00365E1B" w14:textId="77777777" w:rsidR="00332B02" w:rsidRPr="0013228D" w:rsidRDefault="00332B02" w:rsidP="00B22664">
            <w:pPr>
              <w:ind w:firstLine="12"/>
              <w:rPr>
                <w:i/>
                <w:color w:val="000000"/>
              </w:rPr>
            </w:pPr>
            <w:r w:rsidRPr="0013228D">
              <w:rPr>
                <w:i/>
                <w:color w:val="000000"/>
              </w:rPr>
              <w:t>Денежная единица номинала</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40C4E296" w14:textId="77777777" w:rsidR="00332B02" w:rsidRPr="0013228D" w:rsidRDefault="00332B02" w:rsidP="008615C7">
            <w:pPr>
              <w:rPr>
                <w:color w:val="000000"/>
              </w:rPr>
            </w:pPr>
            <w:r w:rsidRPr="0013228D">
              <w:rPr>
                <w:color w:val="000000"/>
              </w:rPr>
              <w:t>В тенге, в валюте</w:t>
            </w:r>
          </w:p>
        </w:tc>
      </w:tr>
      <w:tr w:rsidR="00332B02" w:rsidRPr="0013228D" w14:paraId="177E93E4"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0A43A284" w14:textId="77777777" w:rsidR="00332B02" w:rsidRPr="0013228D" w:rsidRDefault="00332B02" w:rsidP="00B22664">
            <w:pPr>
              <w:ind w:firstLine="12"/>
              <w:rPr>
                <w:i/>
                <w:color w:val="000000"/>
              </w:rPr>
            </w:pPr>
            <w:r w:rsidRPr="0013228D">
              <w:rPr>
                <w:i/>
                <w:color w:val="000000"/>
              </w:rPr>
              <w:t>Величина номинала</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5FBE5DE5" w14:textId="77777777" w:rsidR="00332B02" w:rsidRPr="0013228D" w:rsidRDefault="00332B02" w:rsidP="008615C7">
            <w:pPr>
              <w:rPr>
                <w:color w:val="000000"/>
              </w:rPr>
            </w:pPr>
            <w:proofErr w:type="spellStart"/>
            <w:r w:rsidRPr="0013228D">
              <w:rPr>
                <w:color w:val="000000"/>
              </w:rPr>
              <w:t>Крупнономинальная</w:t>
            </w:r>
            <w:proofErr w:type="spellEnd"/>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25250005" w14:textId="77777777" w:rsidR="00332B02" w:rsidRPr="0013228D" w:rsidRDefault="00332B02" w:rsidP="008615C7">
            <w:pPr>
              <w:rPr>
                <w:color w:val="000000"/>
              </w:rPr>
            </w:pPr>
            <w:proofErr w:type="spellStart"/>
            <w:r w:rsidRPr="0013228D">
              <w:rPr>
                <w:color w:val="000000"/>
              </w:rPr>
              <w:t>Мелкономинальная</w:t>
            </w:r>
            <w:proofErr w:type="spellEnd"/>
          </w:p>
        </w:tc>
      </w:tr>
      <w:tr w:rsidR="00332B02" w:rsidRPr="0013228D" w14:paraId="09219172"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6DFC3DA9" w14:textId="77777777" w:rsidR="00332B02" w:rsidRPr="0013228D" w:rsidRDefault="00332B02" w:rsidP="00B22664">
            <w:pPr>
              <w:ind w:firstLine="12"/>
              <w:rPr>
                <w:i/>
                <w:color w:val="000000"/>
              </w:rPr>
            </w:pPr>
            <w:r w:rsidRPr="0013228D">
              <w:rPr>
                <w:i/>
                <w:color w:val="000000"/>
              </w:rPr>
              <w:t>Форма расчетов</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00D66034" w14:textId="77777777" w:rsidR="00332B02" w:rsidRPr="0013228D" w:rsidRDefault="00332B02" w:rsidP="008615C7">
            <w:pPr>
              <w:rPr>
                <w:color w:val="000000"/>
              </w:rPr>
            </w:pPr>
            <w:r w:rsidRPr="0013228D">
              <w:rPr>
                <w:color w:val="000000"/>
              </w:rPr>
              <w:t>Безналичная</w:t>
            </w:r>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3B355C45" w14:textId="77777777" w:rsidR="00332B02" w:rsidRPr="0013228D" w:rsidRDefault="00332B02" w:rsidP="008615C7">
            <w:pPr>
              <w:rPr>
                <w:color w:val="000000"/>
              </w:rPr>
            </w:pPr>
            <w:r w:rsidRPr="0013228D">
              <w:rPr>
                <w:color w:val="000000"/>
              </w:rPr>
              <w:t>Наличная</w:t>
            </w:r>
          </w:p>
        </w:tc>
      </w:tr>
      <w:tr w:rsidR="00332B02" w:rsidRPr="0013228D" w14:paraId="691BE661"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67D58134" w14:textId="77777777" w:rsidR="00332B02" w:rsidRPr="0013228D" w:rsidRDefault="00332B02" w:rsidP="00B22664">
            <w:pPr>
              <w:ind w:firstLine="12"/>
              <w:rPr>
                <w:i/>
                <w:color w:val="000000"/>
              </w:rPr>
            </w:pPr>
            <w:r w:rsidRPr="0013228D">
              <w:rPr>
                <w:i/>
                <w:color w:val="000000"/>
              </w:rPr>
              <w:t>Форма возмещения</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04CA89FA" w14:textId="77777777" w:rsidR="00332B02" w:rsidRPr="0013228D" w:rsidRDefault="00332B02" w:rsidP="008615C7">
            <w:pPr>
              <w:rPr>
                <w:color w:val="000000"/>
              </w:rPr>
            </w:pPr>
            <w:r w:rsidRPr="0013228D">
              <w:rPr>
                <w:color w:val="000000"/>
              </w:rPr>
              <w:t>Денежная</w:t>
            </w:r>
          </w:p>
        </w:tc>
      </w:tr>
      <w:tr w:rsidR="00332B02" w:rsidRPr="0013228D" w14:paraId="482BE293"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6E61F7AB" w14:textId="77777777" w:rsidR="00332B02" w:rsidRPr="0013228D" w:rsidRDefault="00332B02" w:rsidP="00B22664">
            <w:pPr>
              <w:ind w:firstLine="12"/>
              <w:rPr>
                <w:i/>
                <w:color w:val="000000"/>
              </w:rPr>
            </w:pPr>
            <w:r w:rsidRPr="0013228D">
              <w:rPr>
                <w:i/>
                <w:color w:val="000000"/>
              </w:rPr>
              <w:t>Метод выплаты процентов</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3F67528F" w14:textId="77777777" w:rsidR="00332B02" w:rsidRPr="0013228D" w:rsidRDefault="00332B02" w:rsidP="00332B02">
            <w:pPr>
              <w:numPr>
                <w:ilvl w:val="0"/>
                <w:numId w:val="14"/>
              </w:numPr>
              <w:ind w:left="0"/>
              <w:jc w:val="left"/>
              <w:rPr>
                <w:color w:val="000000"/>
              </w:rPr>
            </w:pPr>
            <w:r w:rsidRPr="0013228D">
              <w:rPr>
                <w:color w:val="000000"/>
              </w:rPr>
              <w:t>Фиксированная ставка процента</w:t>
            </w:r>
          </w:p>
          <w:p w14:paraId="79D7001A" w14:textId="77777777" w:rsidR="00332B02" w:rsidRPr="0013228D" w:rsidRDefault="00332B02" w:rsidP="00332B02">
            <w:pPr>
              <w:numPr>
                <w:ilvl w:val="0"/>
                <w:numId w:val="14"/>
              </w:numPr>
              <w:ind w:left="0"/>
              <w:jc w:val="left"/>
              <w:rPr>
                <w:color w:val="000000"/>
              </w:rPr>
            </w:pPr>
            <w:r w:rsidRPr="0013228D">
              <w:rPr>
                <w:color w:val="000000"/>
              </w:rPr>
              <w:t>Колеблющаяся ставка процента</w:t>
            </w:r>
          </w:p>
        </w:tc>
      </w:tr>
      <w:tr w:rsidR="00332B02" w:rsidRPr="0013228D" w14:paraId="4426B77F"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56A0086D" w14:textId="77777777" w:rsidR="00332B02" w:rsidRPr="0013228D" w:rsidRDefault="00332B02" w:rsidP="00B22664">
            <w:pPr>
              <w:ind w:firstLine="12"/>
              <w:rPr>
                <w:i/>
                <w:color w:val="000000"/>
              </w:rPr>
            </w:pPr>
            <w:r w:rsidRPr="0013228D">
              <w:rPr>
                <w:i/>
                <w:color w:val="000000"/>
              </w:rPr>
              <w:t>Срок обращения</w:t>
            </w:r>
          </w:p>
        </w:tc>
        <w:tc>
          <w:tcPr>
            <w:tcW w:w="3206"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5470346F" w14:textId="77777777" w:rsidR="00332B02" w:rsidRPr="0013228D" w:rsidRDefault="00332B02" w:rsidP="008615C7">
            <w:pPr>
              <w:rPr>
                <w:color w:val="000000"/>
              </w:rPr>
            </w:pPr>
            <w:r w:rsidRPr="0013228D">
              <w:rPr>
                <w:color w:val="000000"/>
              </w:rPr>
              <w:t>До одного года</w:t>
            </w:r>
          </w:p>
        </w:tc>
        <w:tc>
          <w:tcPr>
            <w:tcW w:w="2977"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6F98634F" w14:textId="77777777" w:rsidR="00332B02" w:rsidRPr="0013228D" w:rsidRDefault="00332B02" w:rsidP="008615C7">
            <w:pPr>
              <w:rPr>
                <w:color w:val="000000"/>
              </w:rPr>
            </w:pPr>
            <w:r w:rsidRPr="0013228D">
              <w:rPr>
                <w:color w:val="000000"/>
              </w:rPr>
              <w:t>До трех лет</w:t>
            </w:r>
          </w:p>
        </w:tc>
      </w:tr>
      <w:tr w:rsidR="00332B02" w:rsidRPr="0013228D" w14:paraId="7B5ECDF4"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1C5A6F43" w14:textId="77777777" w:rsidR="00332B02" w:rsidRPr="0013228D" w:rsidRDefault="00332B02" w:rsidP="00B22664">
            <w:pPr>
              <w:ind w:firstLine="12"/>
              <w:rPr>
                <w:i/>
                <w:color w:val="000000"/>
              </w:rPr>
            </w:pPr>
            <w:r w:rsidRPr="0013228D">
              <w:rPr>
                <w:i/>
                <w:color w:val="000000"/>
              </w:rPr>
              <w:t>Порядок владения</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546B14F0" w14:textId="77777777" w:rsidR="00332B02" w:rsidRPr="0013228D" w:rsidRDefault="00332B02" w:rsidP="00332B02">
            <w:pPr>
              <w:numPr>
                <w:ilvl w:val="0"/>
                <w:numId w:val="15"/>
              </w:numPr>
              <w:ind w:left="0"/>
              <w:jc w:val="left"/>
              <w:rPr>
                <w:color w:val="000000"/>
              </w:rPr>
            </w:pPr>
            <w:r w:rsidRPr="0013228D">
              <w:rPr>
                <w:color w:val="000000"/>
              </w:rPr>
              <w:t>Именной</w:t>
            </w:r>
          </w:p>
          <w:p w14:paraId="2B0F0C7C" w14:textId="77777777" w:rsidR="00332B02" w:rsidRPr="0013228D" w:rsidRDefault="00332B02" w:rsidP="00332B02">
            <w:pPr>
              <w:numPr>
                <w:ilvl w:val="0"/>
                <w:numId w:val="15"/>
              </w:numPr>
              <w:ind w:left="0"/>
              <w:jc w:val="left"/>
              <w:rPr>
                <w:color w:val="000000"/>
              </w:rPr>
            </w:pPr>
            <w:r w:rsidRPr="0013228D">
              <w:rPr>
                <w:color w:val="000000"/>
              </w:rPr>
              <w:t>На предъявителя</w:t>
            </w:r>
          </w:p>
        </w:tc>
      </w:tr>
      <w:tr w:rsidR="00332B02" w:rsidRPr="0013228D" w14:paraId="10450EEA"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7F1012D5" w14:textId="77777777" w:rsidR="00332B02" w:rsidRPr="0013228D" w:rsidRDefault="00332B02" w:rsidP="00B22664">
            <w:pPr>
              <w:ind w:firstLine="12"/>
              <w:rPr>
                <w:i/>
                <w:color w:val="000000"/>
              </w:rPr>
            </w:pPr>
            <w:r w:rsidRPr="0013228D">
              <w:rPr>
                <w:i/>
                <w:color w:val="000000"/>
              </w:rPr>
              <w:t>Характер использования</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26AF65B3" w14:textId="77777777" w:rsidR="00332B02" w:rsidRPr="0013228D" w:rsidRDefault="00332B02" w:rsidP="00332B02">
            <w:pPr>
              <w:numPr>
                <w:ilvl w:val="0"/>
                <w:numId w:val="16"/>
              </w:numPr>
              <w:ind w:left="0"/>
              <w:jc w:val="left"/>
              <w:rPr>
                <w:color w:val="000000"/>
              </w:rPr>
            </w:pPr>
            <w:r w:rsidRPr="0013228D">
              <w:rPr>
                <w:color w:val="000000"/>
              </w:rPr>
              <w:t>Одноразовый</w:t>
            </w:r>
          </w:p>
          <w:p w14:paraId="31DD424B" w14:textId="77777777" w:rsidR="00332B02" w:rsidRPr="0013228D" w:rsidRDefault="00332B02" w:rsidP="00332B02">
            <w:pPr>
              <w:numPr>
                <w:ilvl w:val="0"/>
                <w:numId w:val="16"/>
              </w:numPr>
              <w:ind w:left="0"/>
              <w:jc w:val="left"/>
              <w:rPr>
                <w:color w:val="000000"/>
              </w:rPr>
            </w:pPr>
            <w:r w:rsidRPr="0013228D">
              <w:rPr>
                <w:color w:val="000000"/>
              </w:rPr>
              <w:t>Серийный</w:t>
            </w:r>
          </w:p>
        </w:tc>
      </w:tr>
      <w:tr w:rsidR="00332B02" w:rsidRPr="0013228D" w14:paraId="301EB5F6" w14:textId="77777777" w:rsidTr="008615C7">
        <w:tc>
          <w:tcPr>
            <w:tcW w:w="3165" w:type="dxa"/>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4459EE6A" w14:textId="77777777" w:rsidR="00332B02" w:rsidRPr="0013228D" w:rsidRDefault="00332B02" w:rsidP="00B22664">
            <w:pPr>
              <w:ind w:firstLine="12"/>
              <w:rPr>
                <w:i/>
                <w:color w:val="000000"/>
              </w:rPr>
            </w:pPr>
            <w:r w:rsidRPr="0013228D">
              <w:rPr>
                <w:i/>
                <w:color w:val="000000"/>
              </w:rPr>
              <w:t>Способ регистрации выпуска</w:t>
            </w:r>
          </w:p>
        </w:tc>
        <w:tc>
          <w:tcPr>
            <w:tcW w:w="6183" w:type="dxa"/>
            <w:gridSpan w:val="2"/>
            <w:tcBorders>
              <w:top w:val="single" w:sz="6" w:space="0" w:color="D8D8D8"/>
              <w:left w:val="single" w:sz="6" w:space="0" w:color="D8D8D8"/>
              <w:bottom w:val="single" w:sz="6" w:space="0" w:color="D8D8D8"/>
              <w:right w:val="single" w:sz="6" w:space="0" w:color="D8D8D8"/>
            </w:tcBorders>
            <w:shd w:val="clear" w:color="auto" w:fill="FEFEF8"/>
            <w:tcMar>
              <w:top w:w="60" w:type="dxa"/>
              <w:left w:w="120" w:type="dxa"/>
              <w:bottom w:w="60" w:type="dxa"/>
              <w:right w:w="120" w:type="dxa"/>
            </w:tcMar>
            <w:hideMark/>
          </w:tcPr>
          <w:p w14:paraId="491C3651" w14:textId="77777777" w:rsidR="00332B02" w:rsidRPr="0013228D" w:rsidRDefault="00332B02" w:rsidP="00332B02">
            <w:pPr>
              <w:numPr>
                <w:ilvl w:val="0"/>
                <w:numId w:val="17"/>
              </w:numPr>
              <w:ind w:left="0"/>
              <w:jc w:val="left"/>
              <w:rPr>
                <w:color w:val="000000"/>
              </w:rPr>
            </w:pPr>
            <w:r w:rsidRPr="0013228D">
              <w:rPr>
                <w:color w:val="000000"/>
              </w:rPr>
              <w:t>С корешками</w:t>
            </w:r>
          </w:p>
          <w:p w14:paraId="5A5CAB26" w14:textId="77777777" w:rsidR="00332B02" w:rsidRPr="0013228D" w:rsidRDefault="00332B02" w:rsidP="00332B02">
            <w:pPr>
              <w:numPr>
                <w:ilvl w:val="0"/>
                <w:numId w:val="17"/>
              </w:numPr>
              <w:ind w:left="0"/>
              <w:jc w:val="left"/>
              <w:rPr>
                <w:color w:val="000000"/>
              </w:rPr>
            </w:pPr>
            <w:r w:rsidRPr="0013228D">
              <w:rPr>
                <w:color w:val="000000"/>
              </w:rPr>
              <w:t>Без корешков</w:t>
            </w:r>
          </w:p>
        </w:tc>
      </w:tr>
    </w:tbl>
    <w:p w14:paraId="25375A16" w14:textId="77777777" w:rsidR="00332B02" w:rsidRPr="0013228D" w:rsidRDefault="00332B02" w:rsidP="00332B02">
      <w:pPr>
        <w:shd w:val="clear" w:color="auto" w:fill="FFFFFF"/>
        <w:spacing w:before="180" w:line="270" w:lineRule="atLeast"/>
        <w:ind w:firstLine="708"/>
        <w:rPr>
          <w:color w:val="000000"/>
        </w:rPr>
      </w:pPr>
      <w:r w:rsidRPr="0013228D">
        <w:rPr>
          <w:color w:val="000000"/>
        </w:rPr>
        <w:t>Право выпускать депозитные и сберегательные сертификаты предоставлено только банкам. Минимальная величина номинала для сертификатов не установлена.</w:t>
      </w:r>
    </w:p>
    <w:p w14:paraId="5787CEEA" w14:textId="77777777" w:rsidR="00332B02" w:rsidRPr="0013228D" w:rsidRDefault="00332B02" w:rsidP="00332B02">
      <w:pPr>
        <w:shd w:val="clear" w:color="auto" w:fill="FFFFFF"/>
        <w:spacing w:line="270" w:lineRule="atLeast"/>
        <w:ind w:firstLine="360"/>
        <w:rPr>
          <w:color w:val="000000"/>
        </w:rPr>
      </w:pPr>
      <w:r w:rsidRPr="0013228D">
        <w:rPr>
          <w:color w:val="000000"/>
        </w:rPr>
        <w:t>Депозитные и сберегательные сертификаты являются срочными ценными бумагами. Срок обращения депозитных сертификатов ограничивается </w:t>
      </w:r>
      <w:r w:rsidRPr="0013228D">
        <w:rPr>
          <w:bCs/>
          <w:color w:val="000000"/>
        </w:rPr>
        <w:t>одним годом</w:t>
      </w:r>
      <w:r w:rsidRPr="0013228D">
        <w:rPr>
          <w:color w:val="000000"/>
        </w:rPr>
        <w:t>, сберегательных — </w:t>
      </w:r>
      <w:r w:rsidRPr="0013228D">
        <w:rPr>
          <w:bCs/>
          <w:color w:val="000000"/>
        </w:rPr>
        <w:t>не может превышать трех лет</w:t>
      </w:r>
      <w:r w:rsidRPr="0013228D">
        <w:rPr>
          <w:color w:val="000000"/>
        </w:rPr>
        <w:t xml:space="preserve">. Если сроки их погашения просрочены, то они считаются документами до востребования и банк обязан их </w:t>
      </w:r>
      <w:proofErr w:type="gramStart"/>
      <w:r w:rsidRPr="0013228D">
        <w:rPr>
          <w:color w:val="000000"/>
        </w:rPr>
        <w:t>погасить</w:t>
      </w:r>
      <w:proofErr w:type="gramEnd"/>
      <w:r w:rsidRPr="0013228D">
        <w:rPr>
          <w:color w:val="000000"/>
        </w:rPr>
        <w:t xml:space="preserve"> но первому требованию держателя.</w:t>
      </w:r>
    </w:p>
    <w:p w14:paraId="1019C772" w14:textId="77777777" w:rsidR="00332B02" w:rsidRPr="0013228D" w:rsidRDefault="00332B02" w:rsidP="00332B02">
      <w:pPr>
        <w:ind w:firstLine="360"/>
      </w:pPr>
      <w:r w:rsidRPr="0013228D">
        <w:rPr>
          <w:color w:val="000000"/>
          <w:shd w:val="clear" w:color="auto" w:fill="FFFFFF"/>
        </w:rPr>
        <w:t>Депозитные и сберегательные сертификаты могут выпускаться в одноразовом порядке и сериями; как именные, так и на предъявителя; процентные и дисконтные.</w:t>
      </w:r>
    </w:p>
    <w:p w14:paraId="48050B1F" w14:textId="77777777" w:rsidR="00332B02" w:rsidRPr="0013228D" w:rsidRDefault="00332B02" w:rsidP="00332B02">
      <w:pPr>
        <w:ind w:firstLine="360"/>
      </w:pPr>
      <w:r w:rsidRPr="0013228D">
        <w:rPr>
          <w:b/>
        </w:rPr>
        <w:t>Инвестиционный сертификат</w:t>
      </w:r>
      <w:r w:rsidRPr="0013228D">
        <w:t xml:space="preserve"> </w:t>
      </w:r>
      <w:proofErr w:type="gramStart"/>
      <w:r w:rsidRPr="0013228D">
        <w:t>- это</w:t>
      </w:r>
      <w:proofErr w:type="gramEnd"/>
      <w:r w:rsidRPr="0013228D">
        <w:t xml:space="preserve"> ценная бумага, свидетельствующая об участии в инвестиционном фонде и дающая право на получение дохода (дивидендов) соответственно регламенту фонда.</w:t>
      </w:r>
    </w:p>
    <w:p w14:paraId="048892A3" w14:textId="77777777" w:rsidR="00332B02" w:rsidRPr="0013228D" w:rsidRDefault="00332B02" w:rsidP="00332B02">
      <w:pPr>
        <w:ind w:firstLine="360"/>
      </w:pPr>
      <w:r w:rsidRPr="0013228D">
        <w:rPr>
          <w:color w:val="141412"/>
          <w:shd w:val="clear" w:color="auto" w:fill="FFFFFF"/>
        </w:rPr>
        <w:t>Эмитентом инвестиционного сертификата может быть инвестиционный фонд, инвестиционная компания.</w:t>
      </w:r>
      <w:r w:rsidRPr="0013228D">
        <w:t xml:space="preserve"> </w:t>
      </w:r>
    </w:p>
    <w:p w14:paraId="066E19B0" w14:textId="77777777" w:rsidR="00332B02" w:rsidRPr="0013228D" w:rsidRDefault="00332B02" w:rsidP="00332B02">
      <w:pPr>
        <w:ind w:firstLine="360"/>
        <w:rPr>
          <w:color w:val="141412"/>
          <w:shd w:val="clear" w:color="auto" w:fill="FFFFFF"/>
        </w:rPr>
      </w:pPr>
      <w:r w:rsidRPr="0013228D">
        <w:rPr>
          <w:color w:val="141412"/>
          <w:shd w:val="clear" w:color="auto" w:fill="FFFFFF"/>
        </w:rPr>
        <w:t>Инвестиционные сертификаты могут предоставлять его владельцу право на получение дохода в виде </w:t>
      </w:r>
      <w:hyperlink r:id="rId8" w:tgtFrame="_blank" w:history="1">
        <w:r w:rsidRPr="0013228D">
          <w:rPr>
            <w:rStyle w:val="a3"/>
            <w:color w:val="000000" w:themeColor="text1"/>
            <w:u w:val="none"/>
            <w:shd w:val="clear" w:color="auto" w:fill="FFFFFF"/>
          </w:rPr>
          <w:t>дивидендов</w:t>
        </w:r>
      </w:hyperlink>
      <w:r w:rsidRPr="0013228D">
        <w:rPr>
          <w:color w:val="000000" w:themeColor="text1"/>
        </w:rPr>
        <w:t>.</w:t>
      </w:r>
    </w:p>
    <w:p w14:paraId="48DC1754" w14:textId="77777777" w:rsidR="00332B02" w:rsidRPr="0013228D" w:rsidRDefault="00332B02" w:rsidP="00332B02">
      <w:pPr>
        <w:ind w:firstLine="360"/>
      </w:pPr>
      <w:r w:rsidRPr="0013228D">
        <w:t>В отличие от акции сертификат гарантирует некоторый минимум прибыли, но не дает права голоса на общем собрании акционерного общества. Иногда инвестиционные сертификаты носят название привилегированных. Такие сертификаты приносят прибыль в первую очередь в виде определенного процента от номинальной стоимости акции и дополнительных дивидендов, зависящих от успешности деятельности компании.</w:t>
      </w:r>
    </w:p>
    <w:p w14:paraId="3E77D9AB" w14:textId="77777777" w:rsidR="00332B02" w:rsidRPr="0013228D" w:rsidRDefault="00332B02" w:rsidP="00332B02">
      <w:pPr>
        <w:ind w:firstLine="360"/>
      </w:pPr>
      <w:r w:rsidRPr="0013228D">
        <w:t xml:space="preserve">На инвестиционном сертификате обязательно должны быть указаны порядковый номер, </w:t>
      </w:r>
      <w:proofErr w:type="gramStart"/>
      <w:r w:rsidRPr="0013228D">
        <w:t>имя  собственника</w:t>
      </w:r>
      <w:proofErr w:type="gramEnd"/>
      <w:r w:rsidRPr="0013228D">
        <w:t>, срок выплаты дивидендов. Его номинальная стоимость изначально должна приравниваться к </w:t>
      </w:r>
      <w:proofErr w:type="gramStart"/>
      <w:r w:rsidRPr="0013228D">
        <w:t>номинальной  стоимости</w:t>
      </w:r>
      <w:proofErr w:type="gramEnd"/>
      <w:r w:rsidRPr="0013228D">
        <w:t xml:space="preserve"> акции, которая принадлежит  учредителям. В результате </w:t>
      </w:r>
      <w:proofErr w:type="gramStart"/>
      <w:r w:rsidRPr="0013228D">
        <w:t>колебания  спроса</w:t>
      </w:r>
      <w:proofErr w:type="gramEnd"/>
      <w:r w:rsidRPr="0013228D">
        <w:t xml:space="preserve"> акций инвестиционного фонда  цена сертификата меняется.</w:t>
      </w:r>
    </w:p>
    <w:p w14:paraId="16E63B08" w14:textId="77777777" w:rsidR="00332B02" w:rsidRPr="0013228D" w:rsidRDefault="00332B02" w:rsidP="00332B02">
      <w:pPr>
        <w:ind w:firstLine="360"/>
        <w:rPr>
          <w:shd w:val="clear" w:color="auto" w:fill="FFFFFF"/>
        </w:rPr>
      </w:pPr>
      <w:r w:rsidRPr="0013228D">
        <w:rPr>
          <w:shd w:val="clear" w:color="auto" w:fill="FFFFFF"/>
        </w:rPr>
        <w:t>Инвестиционные сертификаты предоставляют каждому его владельцу одинаковые права и могут размещаться путем открытой продажи или частного размещения.</w:t>
      </w:r>
    </w:p>
    <w:p w14:paraId="19736771" w14:textId="77777777" w:rsidR="00332B02" w:rsidRPr="0013228D" w:rsidRDefault="00332B02" w:rsidP="00332B02">
      <w:pPr>
        <w:ind w:firstLine="360"/>
      </w:pPr>
      <w:r w:rsidRPr="0013228D">
        <w:t>На территории РК успешно используются банковские и инвестиционные сертификаты.</w:t>
      </w:r>
    </w:p>
    <w:p w14:paraId="7B54231A" w14:textId="77777777" w:rsidR="00332B02" w:rsidRPr="0013228D" w:rsidRDefault="00332B02" w:rsidP="00332B02">
      <w:pPr>
        <w:ind w:firstLine="360"/>
      </w:pPr>
    </w:p>
    <w:p w14:paraId="30A7F480" w14:textId="77777777" w:rsidR="00332B02" w:rsidRDefault="00332B02" w:rsidP="008078FA">
      <w:pPr>
        <w:jc w:val="center"/>
        <w:rPr>
          <w:b/>
          <w:bCs/>
        </w:rPr>
      </w:pPr>
    </w:p>
    <w:p w14:paraId="72597FCC" w14:textId="77777777" w:rsidR="00332B02" w:rsidRDefault="00332B02" w:rsidP="00332B02">
      <w:pPr>
        <w:ind w:firstLine="0"/>
        <w:rPr>
          <w:b/>
          <w:bCs/>
        </w:rPr>
      </w:pPr>
    </w:p>
    <w:p w14:paraId="0C925BF8" w14:textId="77777777" w:rsidR="00332B02" w:rsidRDefault="00332B02" w:rsidP="008078FA">
      <w:pPr>
        <w:jc w:val="center"/>
        <w:rPr>
          <w:b/>
          <w:bCs/>
        </w:rPr>
      </w:pPr>
    </w:p>
    <w:p w14:paraId="66F3DA63" w14:textId="6E88AE44" w:rsidR="00B529E5" w:rsidRDefault="008078FA" w:rsidP="008078FA">
      <w:pPr>
        <w:jc w:val="center"/>
        <w:rPr>
          <w:b/>
          <w:bCs/>
        </w:rPr>
      </w:pPr>
      <w:r w:rsidRPr="008078FA">
        <w:rPr>
          <w:b/>
          <w:bCs/>
        </w:rPr>
        <w:t>Своп</w:t>
      </w:r>
    </w:p>
    <w:p w14:paraId="2C2B4372" w14:textId="12C74402" w:rsidR="008078FA" w:rsidRDefault="008078FA" w:rsidP="008078FA">
      <w:pPr>
        <w:jc w:val="center"/>
        <w:rPr>
          <w:b/>
          <w:bCs/>
        </w:rPr>
      </w:pPr>
    </w:p>
    <w:p w14:paraId="76674A30" w14:textId="77777777" w:rsidR="008078FA" w:rsidRPr="006D2114" w:rsidRDefault="008078FA" w:rsidP="008078FA">
      <w:pPr>
        <w:rPr>
          <w:shd w:val="clear" w:color="auto" w:fill="FFFFFF"/>
        </w:rPr>
      </w:pPr>
      <w:r w:rsidRPr="006D2114">
        <w:rPr>
          <w:b/>
          <w:bCs/>
          <w:shd w:val="clear" w:color="auto" w:fill="FFFFFF"/>
        </w:rPr>
        <w:t>Своп</w:t>
      </w:r>
      <w:r w:rsidRPr="006D2114">
        <w:rPr>
          <w:shd w:val="clear" w:color="auto" w:fill="FFFFFF"/>
        </w:rPr>
        <w:t xml:space="preserve"> — торгово-финансовая обменная операция в виде обмена разнообразными активами, в которой заключение сделки о покупке (продаже) ценных бумаг, валюты сопровождается заключением </w:t>
      </w:r>
      <w:proofErr w:type="spellStart"/>
      <w:r w:rsidRPr="006D2114">
        <w:rPr>
          <w:shd w:val="clear" w:color="auto" w:fill="FFFFFF"/>
        </w:rPr>
        <w:t>контрсделки</w:t>
      </w:r>
      <w:proofErr w:type="spellEnd"/>
      <w:r w:rsidRPr="006D2114">
        <w:rPr>
          <w:shd w:val="clear" w:color="auto" w:fill="FFFFFF"/>
        </w:rPr>
        <w:t>, сделки об обратной продаже (покупке) того же товара через определенный срок на тех же или иных условиях.</w:t>
      </w:r>
    </w:p>
    <w:p w14:paraId="7395FCC9" w14:textId="77777777" w:rsidR="008078FA" w:rsidRDefault="008078FA" w:rsidP="008078FA">
      <w:pPr>
        <w:ind w:firstLine="708"/>
        <w:rPr>
          <w:shd w:val="clear" w:color="auto" w:fill="FFFFFF"/>
        </w:rPr>
      </w:pPr>
      <w:r w:rsidRPr="00B040C4">
        <w:rPr>
          <w:shd w:val="clear" w:color="auto" w:fill="FFFFFF"/>
        </w:rPr>
        <w:t>Прибегают к данному методу с целью накопления объемов активов и обязательств, снижения уровня рисков или изменения их характера, хеджирования, а также получения финансирования под залог ценных бумаг.</w:t>
      </w:r>
    </w:p>
    <w:p w14:paraId="5C0F9F3B" w14:textId="77777777" w:rsidR="008078FA" w:rsidRPr="006D2114" w:rsidRDefault="008078FA" w:rsidP="008078FA">
      <w:pPr>
        <w:shd w:val="clear" w:color="auto" w:fill="FFFFFF"/>
      </w:pPr>
      <w:r w:rsidRPr="006D2114">
        <w:rPr>
          <w:u w:val="single"/>
        </w:rPr>
        <w:t>Своп-сделки обладают следующими особенностями</w:t>
      </w:r>
      <w:r w:rsidRPr="006D2114">
        <w:t>:</w:t>
      </w:r>
    </w:p>
    <w:p w14:paraId="5E5C9025" w14:textId="77777777" w:rsidR="008078FA" w:rsidRPr="006D2114" w:rsidRDefault="008078FA" w:rsidP="008078FA">
      <w:pPr>
        <w:shd w:val="clear" w:color="auto" w:fill="FFFFFF"/>
      </w:pPr>
      <w:r>
        <w:t xml:space="preserve">А) </w:t>
      </w:r>
      <w:r w:rsidRPr="006D2114">
        <w:t>Срок их действия может составлять несколько лет;</w:t>
      </w:r>
    </w:p>
    <w:p w14:paraId="2012C2FF" w14:textId="77777777" w:rsidR="008078FA" w:rsidRPr="006D2114" w:rsidRDefault="008078FA" w:rsidP="008078FA">
      <w:pPr>
        <w:shd w:val="clear" w:color="auto" w:fill="FFFFFF"/>
      </w:pPr>
      <w:r>
        <w:t xml:space="preserve">Б) </w:t>
      </w:r>
      <w:r w:rsidRPr="006D2114">
        <w:t>Покупающая и продающая сторона имеет одинаковые риски;</w:t>
      </w:r>
    </w:p>
    <w:p w14:paraId="0ACF652A" w14:textId="77777777" w:rsidR="008078FA" w:rsidRPr="006D2114" w:rsidRDefault="008078FA" w:rsidP="008078FA">
      <w:pPr>
        <w:shd w:val="clear" w:color="auto" w:fill="FFFFFF"/>
      </w:pPr>
      <w:r>
        <w:t xml:space="preserve">В) </w:t>
      </w:r>
      <w:r w:rsidRPr="006D2114">
        <w:t>Можно совершать сделки сразу с большим количеством контрагентов;</w:t>
      </w:r>
    </w:p>
    <w:p w14:paraId="5168BC65" w14:textId="77777777" w:rsidR="008078FA" w:rsidRDefault="008078FA" w:rsidP="008078FA">
      <w:pPr>
        <w:shd w:val="clear" w:color="auto" w:fill="FFFFFF"/>
      </w:pPr>
      <w:r>
        <w:t xml:space="preserve">Г) </w:t>
      </w:r>
      <w:r w:rsidRPr="006D2114">
        <w:t>Дают возможность кредитования или избавления от ненужного актива на определённый срок.</w:t>
      </w:r>
    </w:p>
    <w:p w14:paraId="3A105B1D" w14:textId="77777777" w:rsidR="008078FA" w:rsidRPr="00AF2043" w:rsidRDefault="008078FA" w:rsidP="008078FA">
      <w:pPr>
        <w:pStyle w:val="2"/>
        <w:shd w:val="clear" w:color="auto" w:fill="FFFFFF"/>
        <w:spacing w:before="360" w:after="120"/>
        <w:jc w:val="center"/>
        <w:rPr>
          <w:rFonts w:ascii="Times New Roman" w:hAnsi="Times New Roman" w:cs="Times New Roman"/>
          <w:b/>
          <w:color w:val="auto"/>
          <w:sz w:val="24"/>
          <w:szCs w:val="24"/>
        </w:rPr>
      </w:pPr>
      <w:r w:rsidRPr="00AF2043">
        <w:rPr>
          <w:rFonts w:ascii="Times New Roman" w:hAnsi="Times New Roman" w:cs="Times New Roman"/>
          <w:b/>
          <w:color w:val="auto"/>
          <w:sz w:val="24"/>
          <w:szCs w:val="24"/>
        </w:rPr>
        <w:t>Классификация свопов</w:t>
      </w:r>
    </w:p>
    <w:tbl>
      <w:tblPr>
        <w:tblW w:w="1005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2262"/>
        <w:gridCol w:w="7788"/>
      </w:tblGrid>
      <w:tr w:rsidR="008078FA" w:rsidRPr="00AF2043" w14:paraId="0B2E988C"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20843B02" w14:textId="77777777" w:rsidR="008078FA" w:rsidRPr="00AF2043" w:rsidRDefault="008078FA" w:rsidP="008615C7">
            <w:pPr>
              <w:jc w:val="center"/>
            </w:pPr>
            <w:r w:rsidRPr="00AF2043">
              <w:rPr>
                <w:rStyle w:val="a8"/>
                <w:rFonts w:eastAsiaTheme="majorEastAsia"/>
              </w:rPr>
              <w:t>Вид свопа</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0BD87C8B" w14:textId="77777777" w:rsidR="008078FA" w:rsidRPr="00AF2043" w:rsidRDefault="008078FA" w:rsidP="008615C7">
            <w:pPr>
              <w:jc w:val="center"/>
            </w:pPr>
            <w:r w:rsidRPr="00AF2043">
              <w:rPr>
                <w:rStyle w:val="a8"/>
                <w:rFonts w:eastAsiaTheme="majorEastAsia"/>
              </w:rPr>
              <w:t>Описание</w:t>
            </w:r>
          </w:p>
        </w:tc>
      </w:tr>
      <w:tr w:rsidR="008078FA" w:rsidRPr="00AF2043" w14:paraId="5D1AC3D5"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159EE13E" w14:textId="77777777" w:rsidR="008078FA" w:rsidRPr="00AF2043" w:rsidRDefault="008078FA" w:rsidP="00266762">
            <w:pPr>
              <w:ind w:hanging="48"/>
            </w:pPr>
            <w:r w:rsidRPr="00AF2043">
              <w:t>Валютный</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0B33CBB6" w14:textId="77777777" w:rsidR="008078FA" w:rsidRPr="00AF2043" w:rsidRDefault="008078FA" w:rsidP="008615C7">
            <w:r w:rsidRPr="00AF2043">
              <w:t>Самый популярный метод, используемый на финансовом рынке. Подразумевает проведение двух операций по купле/продаже валютной пары. Сумма в обеих операциях остаётся неизменна, но даты выполнения условий сделки разные. Получение прибыли зависит от разницы в котировках</w:t>
            </w:r>
          </w:p>
        </w:tc>
      </w:tr>
      <w:tr w:rsidR="008078FA" w:rsidRPr="00AF2043" w14:paraId="3BE894FC"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66D79D7D" w14:textId="77777777" w:rsidR="008078FA" w:rsidRPr="00AF2043" w:rsidRDefault="008078FA" w:rsidP="00266762">
            <w:pPr>
              <w:ind w:hanging="48"/>
            </w:pPr>
            <w:r w:rsidRPr="00AF2043">
              <w:t>Процентный</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78C1BFD0" w14:textId="77777777" w:rsidR="008078FA" w:rsidRPr="00AF2043" w:rsidRDefault="008078FA" w:rsidP="008615C7">
            <w:r w:rsidRPr="00AF2043">
              <w:t>Представляет собой сделку, по правилам которой обе стороны обмениваются процентными ставками по долговым обязательствам. Иными словами, это когда по соглашению сторон одну форму процентных ставок меняют на другую (фиксированную на плавающую). К примеру, Антон выплачивает кредит в 1 500 000 рублей по фиксированной ставке 12%. Кирилл рассчитывается за кредит с аналогичной суммой по плавающей ставке 10 – 14%. Если они захотят обменяться условиями, то такое соглашение и будет процентным свопом</w:t>
            </w:r>
          </w:p>
        </w:tc>
      </w:tr>
      <w:tr w:rsidR="008078FA" w:rsidRPr="00AF2043" w14:paraId="7B17FA09"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64A85C4A" w14:textId="77777777" w:rsidR="008078FA" w:rsidRPr="00AF2043" w:rsidRDefault="008078FA" w:rsidP="00266762">
            <w:pPr>
              <w:ind w:hanging="48"/>
            </w:pPr>
            <w:bookmarkStart w:id="0" w:name="_GoBack" w:colFirst="0" w:colLast="1"/>
            <w:r w:rsidRPr="00AF2043">
              <w:t>Кредитный дефолтный</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29E96D6F" w14:textId="77777777" w:rsidR="008078FA" w:rsidRPr="00AF2043" w:rsidRDefault="008078FA" w:rsidP="008615C7">
            <w:r w:rsidRPr="00AF2043">
              <w:t>В некотором роде это страховка от убытков в случае невыполнения контрагентом своих долговых обязательств. Например, покупатель кредитного дефолтного свопа платит комиссию продавцу с таким условием, что если произойдёт дефолт, то ему выплатят всю сумму долга</w:t>
            </w:r>
          </w:p>
        </w:tc>
      </w:tr>
      <w:tr w:rsidR="008078FA" w:rsidRPr="00AF2043" w14:paraId="4DE30C05"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61E02CBE" w14:textId="77777777" w:rsidR="008078FA" w:rsidRPr="00AF2043" w:rsidRDefault="008078FA" w:rsidP="00266762">
            <w:pPr>
              <w:ind w:hanging="48"/>
            </w:pPr>
            <w:r w:rsidRPr="00AF2043">
              <w:t>На акции</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7021706D" w14:textId="77777777" w:rsidR="008078FA" w:rsidRPr="00AF2043" w:rsidRDefault="008078FA" w:rsidP="008615C7">
            <w:r w:rsidRPr="00AF2043">
              <w:t>Договор, подразумевающий обмен прибылью от акций из различия доходности индексов и процентных ставок. Одна сторона соглашается выплатить второй стороне денежную сумму, размер которой зависит от изменения фондового индекса. Вторая сторона соглашается оплатить фиксированную сумму первой стороне, опираясь на процентную ставку</w:t>
            </w:r>
          </w:p>
        </w:tc>
      </w:tr>
      <w:tr w:rsidR="008078FA" w:rsidRPr="00AF2043" w14:paraId="358A3FC3"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1A50F090" w14:textId="77777777" w:rsidR="008078FA" w:rsidRPr="00AF2043" w:rsidRDefault="008078FA" w:rsidP="00266762">
            <w:pPr>
              <w:ind w:hanging="48"/>
            </w:pPr>
            <w:r w:rsidRPr="00AF2043">
              <w:t>На драгоценные металлы</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2E298880" w14:textId="77777777" w:rsidR="008078FA" w:rsidRPr="00AF2043" w:rsidRDefault="008078FA" w:rsidP="008615C7">
            <w:r w:rsidRPr="00AF2043">
              <w:t>Используется для хеджирования рисков. Сделка купли/продажи проходит в два этапа:</w:t>
            </w:r>
          </w:p>
          <w:p w14:paraId="0A665538" w14:textId="77777777" w:rsidR="008078FA" w:rsidRPr="00AF2043" w:rsidRDefault="008078FA" w:rsidP="008615C7">
            <w:pPr>
              <w:pStyle w:val="a4"/>
              <w:spacing w:before="0" w:beforeAutospacing="0" w:after="0" w:afterAutospacing="0"/>
            </w:pPr>
            <w:r w:rsidRPr="00AF2043">
              <w:t>— Купля либо продажа одного драгметалла;</w:t>
            </w:r>
          </w:p>
          <w:p w14:paraId="12DFFA19" w14:textId="77777777" w:rsidR="008078FA" w:rsidRPr="00AF2043" w:rsidRDefault="008078FA" w:rsidP="008615C7">
            <w:pPr>
              <w:pStyle w:val="a4"/>
              <w:spacing w:before="0" w:beforeAutospacing="0" w:after="0" w:afterAutospacing="0"/>
            </w:pPr>
            <w:r w:rsidRPr="00AF2043">
              <w:t>— Обратная транзакция.</w:t>
            </w:r>
          </w:p>
        </w:tc>
      </w:tr>
      <w:bookmarkEnd w:id="0"/>
      <w:tr w:rsidR="008078FA" w:rsidRPr="00AF2043" w14:paraId="4A393D6A"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13BCFBE7" w14:textId="77777777" w:rsidR="008078FA" w:rsidRPr="00AF2043" w:rsidRDefault="008078FA" w:rsidP="00266762">
            <w:pPr>
              <w:ind w:hanging="48"/>
            </w:pPr>
            <w:proofErr w:type="spellStart"/>
            <w:r w:rsidRPr="00AF2043">
              <w:lastRenderedPageBreak/>
              <w:t>Свопцион</w:t>
            </w:r>
            <w:proofErr w:type="spellEnd"/>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54187B26" w14:textId="77777777" w:rsidR="008078FA" w:rsidRPr="00AF2043" w:rsidRDefault="008078FA" w:rsidP="008615C7">
            <w:r w:rsidRPr="00AF2043">
              <w:t xml:space="preserve">Является производным инструментом от свопа и опциона, позволяющий заключить соглашение в будущем на оговоренных условиях. </w:t>
            </w:r>
            <w:proofErr w:type="spellStart"/>
            <w:r w:rsidRPr="00AF2043">
              <w:t>Свопционом</w:t>
            </w:r>
            <w:proofErr w:type="spellEnd"/>
            <w:r w:rsidRPr="00AF2043">
              <w:t xml:space="preserve"> предусматривается право совершения сделки, но соглашение не обязывает её совершать</w:t>
            </w:r>
          </w:p>
        </w:tc>
      </w:tr>
      <w:tr w:rsidR="008078FA" w:rsidRPr="00AF2043" w14:paraId="0B22E054" w14:textId="77777777" w:rsidTr="008615C7">
        <w:tc>
          <w:tcPr>
            <w:tcW w:w="2130"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10F5F8D5" w14:textId="77777777" w:rsidR="008078FA" w:rsidRPr="00AF2043" w:rsidRDefault="008078FA" w:rsidP="00266762">
            <w:pPr>
              <w:ind w:hanging="48"/>
            </w:pPr>
            <w:r w:rsidRPr="00AF2043">
              <w:t>Сделка РЕПО</w:t>
            </w:r>
          </w:p>
        </w:tc>
        <w:tc>
          <w:tcPr>
            <w:tcW w:w="7335" w:type="dxa"/>
            <w:tcBorders>
              <w:top w:val="single" w:sz="6" w:space="0" w:color="CCCCCC"/>
              <w:left w:val="single" w:sz="6" w:space="0" w:color="CCCCCC"/>
              <w:bottom w:val="single" w:sz="6" w:space="0" w:color="CCCCCC"/>
              <w:right w:val="single" w:sz="6" w:space="0" w:color="CCCCCC"/>
            </w:tcBorders>
            <w:tcMar>
              <w:top w:w="105" w:type="dxa"/>
              <w:left w:w="180" w:type="dxa"/>
              <w:bottom w:w="105" w:type="dxa"/>
              <w:right w:w="180" w:type="dxa"/>
            </w:tcMar>
            <w:vAlign w:val="center"/>
            <w:hideMark/>
          </w:tcPr>
          <w:p w14:paraId="4757B761" w14:textId="77777777" w:rsidR="008078FA" w:rsidRPr="00AF2043" w:rsidRDefault="008078FA" w:rsidP="008615C7">
            <w:r w:rsidRPr="00AF2043">
              <w:t>Разновидность конверсионной сделки, предусматривающая куплю ценных бумаг и их обязательную продажу в строго указанный срок и по заранее оговоренной стоимости</w:t>
            </w:r>
          </w:p>
        </w:tc>
      </w:tr>
    </w:tbl>
    <w:p w14:paraId="0188C12B" w14:textId="77777777" w:rsidR="008078FA" w:rsidRPr="008078FA" w:rsidRDefault="008078FA" w:rsidP="008078FA">
      <w:pPr>
        <w:jc w:val="left"/>
      </w:pPr>
    </w:p>
    <w:sectPr w:rsidR="008078FA" w:rsidRPr="008078FA" w:rsidSect="004707C1">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EAD"/>
    <w:multiLevelType w:val="multilevel"/>
    <w:tmpl w:val="AA96E8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247FB"/>
    <w:multiLevelType w:val="hybridMultilevel"/>
    <w:tmpl w:val="511062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81E7A03"/>
    <w:multiLevelType w:val="hybridMultilevel"/>
    <w:tmpl w:val="EE942798"/>
    <w:lvl w:ilvl="0" w:tplc="36E8DA2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C6A325D"/>
    <w:multiLevelType w:val="hybridMultilevel"/>
    <w:tmpl w:val="230E5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48037F"/>
    <w:multiLevelType w:val="hybridMultilevel"/>
    <w:tmpl w:val="4CBA0B9E"/>
    <w:lvl w:ilvl="0" w:tplc="EC181BA6">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4F0B60"/>
    <w:multiLevelType w:val="hybridMultilevel"/>
    <w:tmpl w:val="D4E87290"/>
    <w:lvl w:ilvl="0" w:tplc="684228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DE4AA1"/>
    <w:multiLevelType w:val="hybridMultilevel"/>
    <w:tmpl w:val="791C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E137AB"/>
    <w:multiLevelType w:val="hybridMultilevel"/>
    <w:tmpl w:val="CB1C7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EF013C"/>
    <w:multiLevelType w:val="hybridMultilevel"/>
    <w:tmpl w:val="1A34A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ED22E95"/>
    <w:multiLevelType w:val="multilevel"/>
    <w:tmpl w:val="8130B1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507F8C"/>
    <w:multiLevelType w:val="hybridMultilevel"/>
    <w:tmpl w:val="2BF24CC6"/>
    <w:lvl w:ilvl="0" w:tplc="9D622D1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984E65"/>
    <w:multiLevelType w:val="hybridMultilevel"/>
    <w:tmpl w:val="220EFA62"/>
    <w:lvl w:ilvl="0" w:tplc="362EFBCE">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23B6310"/>
    <w:multiLevelType w:val="hybridMultilevel"/>
    <w:tmpl w:val="BAD27F9C"/>
    <w:lvl w:ilvl="0" w:tplc="E6B0B1D4">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3385AEC"/>
    <w:multiLevelType w:val="multilevel"/>
    <w:tmpl w:val="D0D88E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A64707"/>
    <w:multiLevelType w:val="hybridMultilevel"/>
    <w:tmpl w:val="59D4A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816A1D"/>
    <w:multiLevelType w:val="multilevel"/>
    <w:tmpl w:val="5D4A47B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DC565F"/>
    <w:multiLevelType w:val="hybridMultilevel"/>
    <w:tmpl w:val="FCB2E0E0"/>
    <w:lvl w:ilvl="0" w:tplc="8E18D18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1"/>
  </w:num>
  <w:num w:numId="4">
    <w:abstractNumId w:val="2"/>
  </w:num>
  <w:num w:numId="5">
    <w:abstractNumId w:val="12"/>
  </w:num>
  <w:num w:numId="6">
    <w:abstractNumId w:val="8"/>
  </w:num>
  <w:num w:numId="7">
    <w:abstractNumId w:val="10"/>
  </w:num>
  <w:num w:numId="8">
    <w:abstractNumId w:val="14"/>
  </w:num>
  <w:num w:numId="9">
    <w:abstractNumId w:val="6"/>
  </w:num>
  <w:num w:numId="10">
    <w:abstractNumId w:val="7"/>
  </w:num>
  <w:num w:numId="11">
    <w:abstractNumId w:val="16"/>
  </w:num>
  <w:num w:numId="12">
    <w:abstractNumId w:val="1"/>
  </w:num>
  <w:num w:numId="13">
    <w:abstractNumId w:val="3"/>
  </w:num>
  <w:num w:numId="14">
    <w:abstractNumId w:val="0"/>
  </w:num>
  <w:num w:numId="15">
    <w:abstractNumId w:val="9"/>
  </w:num>
  <w:num w:numId="16">
    <w:abstractNumId w:val="15"/>
  </w:num>
  <w:num w:numId="1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21A44"/>
    <w:rsid w:val="00056A6D"/>
    <w:rsid w:val="00070C64"/>
    <w:rsid w:val="00095F74"/>
    <w:rsid w:val="00115E3D"/>
    <w:rsid w:val="0019578D"/>
    <w:rsid w:val="001C1510"/>
    <w:rsid w:val="001C333C"/>
    <w:rsid w:val="00266762"/>
    <w:rsid w:val="00284383"/>
    <w:rsid w:val="00291C83"/>
    <w:rsid w:val="002B06AB"/>
    <w:rsid w:val="0032352F"/>
    <w:rsid w:val="00332B02"/>
    <w:rsid w:val="003413F4"/>
    <w:rsid w:val="003707C1"/>
    <w:rsid w:val="00392732"/>
    <w:rsid w:val="003A7282"/>
    <w:rsid w:val="00421E8E"/>
    <w:rsid w:val="004575DE"/>
    <w:rsid w:val="004A30E5"/>
    <w:rsid w:val="004C24AE"/>
    <w:rsid w:val="0050242D"/>
    <w:rsid w:val="00525022"/>
    <w:rsid w:val="005403BE"/>
    <w:rsid w:val="00546761"/>
    <w:rsid w:val="0055546E"/>
    <w:rsid w:val="00556185"/>
    <w:rsid w:val="0057176C"/>
    <w:rsid w:val="00585C41"/>
    <w:rsid w:val="005A6908"/>
    <w:rsid w:val="005B188B"/>
    <w:rsid w:val="005C349A"/>
    <w:rsid w:val="005F2511"/>
    <w:rsid w:val="006B203B"/>
    <w:rsid w:val="006F1158"/>
    <w:rsid w:val="00713AEC"/>
    <w:rsid w:val="007410B0"/>
    <w:rsid w:val="00765730"/>
    <w:rsid w:val="007777E1"/>
    <w:rsid w:val="007A4389"/>
    <w:rsid w:val="007B0720"/>
    <w:rsid w:val="007D554D"/>
    <w:rsid w:val="008078FA"/>
    <w:rsid w:val="00832797"/>
    <w:rsid w:val="00891CA7"/>
    <w:rsid w:val="008E64C7"/>
    <w:rsid w:val="00922580"/>
    <w:rsid w:val="0094083A"/>
    <w:rsid w:val="00974A27"/>
    <w:rsid w:val="00986C95"/>
    <w:rsid w:val="009C0497"/>
    <w:rsid w:val="009C172C"/>
    <w:rsid w:val="00A60A12"/>
    <w:rsid w:val="00B16BA4"/>
    <w:rsid w:val="00B22664"/>
    <w:rsid w:val="00B51F03"/>
    <w:rsid w:val="00B529E5"/>
    <w:rsid w:val="00B5399E"/>
    <w:rsid w:val="00BE5CA3"/>
    <w:rsid w:val="00BF0785"/>
    <w:rsid w:val="00C45984"/>
    <w:rsid w:val="00C561CF"/>
    <w:rsid w:val="00C8327E"/>
    <w:rsid w:val="00CD54BB"/>
    <w:rsid w:val="00CE0AF1"/>
    <w:rsid w:val="00D32655"/>
    <w:rsid w:val="00D338A5"/>
    <w:rsid w:val="00D7399A"/>
    <w:rsid w:val="00D73CFF"/>
    <w:rsid w:val="00E06A16"/>
    <w:rsid w:val="00E119EB"/>
    <w:rsid w:val="00EB184A"/>
    <w:rsid w:val="00ED0BD2"/>
    <w:rsid w:val="00EE6798"/>
    <w:rsid w:val="00EF6D0A"/>
    <w:rsid w:val="00F04D8D"/>
    <w:rsid w:val="00F06AFA"/>
    <w:rsid w:val="00F2415C"/>
    <w:rsid w:val="00F364C4"/>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98470"/>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5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e">
    <w:basedOn w:val="a"/>
    <w:next w:val="a4"/>
    <w:uiPriority w:val="99"/>
    <w:rsid w:val="003413F4"/>
    <w:pPr>
      <w:spacing w:before="100" w:beforeAutospacing="1" w:after="100" w:afterAutospacing="1"/>
      <w:ind w:firstLine="0"/>
      <w:jc w:val="left"/>
    </w:pPr>
    <w:rPr>
      <w:lang w:eastAsia="ko-KR"/>
    </w:rPr>
  </w:style>
  <w:style w:type="paragraph" w:customStyle="1" w:styleId="11">
    <w:name w:val="Без интервала1"/>
    <w:rsid w:val="00115E3D"/>
    <w:pPr>
      <w:spacing w:after="0" w:line="240" w:lineRule="auto"/>
    </w:pPr>
    <w:rPr>
      <w:rFonts w:ascii="Calibri" w:eastAsia="Times New Roman" w:hAnsi="Calibri" w:cs="Times New Roman"/>
      <w:lang w:eastAsia="ru-RU"/>
    </w:rPr>
  </w:style>
  <w:style w:type="character" w:styleId="af">
    <w:name w:val="Emphasis"/>
    <w:basedOn w:val="a0"/>
    <w:uiPriority w:val="20"/>
    <w:qFormat/>
    <w:rsid w:val="00BF0785"/>
    <w:rPr>
      <w:i/>
      <w:iCs/>
    </w:rPr>
  </w:style>
  <w:style w:type="character" w:customStyle="1" w:styleId="box-style-bold">
    <w:name w:val="box-style-bold"/>
    <w:basedOn w:val="a0"/>
    <w:rsid w:val="00332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3122387">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218783320">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79825159">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727488452">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covered.com.ua/glossary/dividend/" TargetMode="External"/><Relationship Id="rId3" Type="http://schemas.openxmlformats.org/officeDocument/2006/relationships/styles" Target="styles.xml"/><Relationship Id="rId7" Type="http://schemas.openxmlformats.org/officeDocument/2006/relationships/hyperlink" Target="http://www.grandars.ru/student/finansy/kommercheskiy-bank.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78ED4-AE1B-414A-9402-D7039A74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2553</Words>
  <Characters>14556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12</cp:revision>
  <cp:lastPrinted>2021-01-08T03:10:00Z</cp:lastPrinted>
  <dcterms:created xsi:type="dcterms:W3CDTF">2021-02-28T07:30:00Z</dcterms:created>
  <dcterms:modified xsi:type="dcterms:W3CDTF">2021-02-28T13:12:00Z</dcterms:modified>
</cp:coreProperties>
</file>